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Borders>
          <w:top w:val="single" w:sz="4" w:space="0" w:color="083676"/>
          <w:left w:val="single" w:sz="4" w:space="0" w:color="083676"/>
          <w:bottom w:val="single" w:sz="4" w:space="0" w:color="083676"/>
          <w:right w:val="single" w:sz="4" w:space="0" w:color="083676"/>
          <w:insideH w:val="single" w:sz="4" w:space="0" w:color="auto"/>
          <w:insideV w:val="single" w:sz="4" w:space="0" w:color="083676"/>
        </w:tblBorders>
        <w:tblLook w:val="04A0" w:firstRow="1" w:lastRow="0" w:firstColumn="1" w:lastColumn="0" w:noHBand="0" w:noVBand="1"/>
      </w:tblPr>
      <w:tblGrid>
        <w:gridCol w:w="3969"/>
        <w:gridCol w:w="6237"/>
      </w:tblGrid>
      <w:tr w:rsidR="004451BF" w:rsidRPr="002B1C59" w14:paraId="49F6BC37" w14:textId="77777777" w:rsidTr="00C05915">
        <w:trPr>
          <w:trHeight w:val="284"/>
        </w:trPr>
        <w:tc>
          <w:tcPr>
            <w:tcW w:w="3969" w:type="dxa"/>
            <w:tcBorders>
              <w:top w:val="nil"/>
              <w:left w:val="nil"/>
              <w:bottom w:val="single" w:sz="12" w:space="0" w:color="00497B"/>
              <w:right w:val="nil"/>
            </w:tcBorders>
            <w:tcMar>
              <w:left w:w="0" w:type="dxa"/>
            </w:tcMar>
            <w:vAlign w:val="bottom"/>
          </w:tcPr>
          <w:p w14:paraId="58A23450" w14:textId="77777777" w:rsidR="004451BF" w:rsidRPr="002B1C59" w:rsidRDefault="004451BF" w:rsidP="00C5298F">
            <w:pPr>
              <w:widowControl w:val="0"/>
              <w:spacing w:before="120"/>
              <w:ind w:right="6"/>
              <w:jc w:val="both"/>
              <w:rPr>
                <w:rFonts w:eastAsia="Arial" w:cs="Arial"/>
                <w:b/>
                <w:sz w:val="15"/>
                <w:szCs w:val="15"/>
                <w:lang w:val="de-DE"/>
              </w:rPr>
            </w:pPr>
            <w:r w:rsidRPr="002B1C59">
              <w:rPr>
                <w:rFonts w:cs="Arial"/>
                <w:b/>
                <w:color w:val="00497B"/>
                <w:sz w:val="32"/>
                <w:szCs w:val="36"/>
                <w:lang w:val="cs-CZ"/>
              </w:rPr>
              <w:t>Informa</w:t>
            </w:r>
            <w:r w:rsidR="003D4293" w:rsidRPr="002B1C59">
              <w:rPr>
                <w:rFonts w:cs="Arial"/>
                <w:b/>
                <w:color w:val="00497B"/>
                <w:sz w:val="32"/>
                <w:szCs w:val="36"/>
                <w:lang w:val="ro-RO"/>
              </w:rPr>
              <w:t>ţ</w:t>
            </w:r>
            <w:r w:rsidRPr="002B1C59">
              <w:rPr>
                <w:rFonts w:cs="Arial"/>
                <w:b/>
                <w:color w:val="00497B"/>
                <w:sz w:val="32"/>
                <w:szCs w:val="36"/>
                <w:lang w:val="cs-CZ"/>
              </w:rPr>
              <w:t>ie de presă</w:t>
            </w:r>
          </w:p>
        </w:tc>
        <w:tc>
          <w:tcPr>
            <w:tcW w:w="6237" w:type="dxa"/>
            <w:tcBorders>
              <w:top w:val="nil"/>
              <w:left w:val="nil"/>
              <w:bottom w:val="single" w:sz="12" w:space="0" w:color="00497B"/>
              <w:right w:val="nil"/>
            </w:tcBorders>
            <w:tcMar>
              <w:right w:w="0" w:type="dxa"/>
            </w:tcMar>
            <w:vAlign w:val="bottom"/>
          </w:tcPr>
          <w:p w14:paraId="61BDD08E" w14:textId="77777777" w:rsidR="004451BF" w:rsidRPr="002B1C59" w:rsidRDefault="000E6D1B" w:rsidP="00C5298F">
            <w:pPr>
              <w:widowControl w:val="0"/>
              <w:spacing w:before="120"/>
              <w:ind w:right="6"/>
              <w:jc w:val="right"/>
              <w:rPr>
                <w:rFonts w:eastAsia="Arial" w:cs="Arial"/>
                <w:b/>
                <w:sz w:val="15"/>
                <w:szCs w:val="15"/>
                <w:lang w:val="de-DE"/>
              </w:rPr>
            </w:pPr>
            <w:r w:rsidRPr="002B1C59">
              <w:rPr>
                <w:rStyle w:val="Inhalt-grau"/>
                <w:rFonts w:cs="Arial"/>
                <w:color w:val="00497B"/>
                <w:sz w:val="24"/>
                <w:lang w:val="cs-CZ"/>
              </w:rPr>
              <w:t>8</w:t>
            </w:r>
            <w:r w:rsidR="004451BF" w:rsidRPr="002B1C59">
              <w:rPr>
                <w:rStyle w:val="Inhalt-grau"/>
                <w:rFonts w:cs="Arial"/>
                <w:color w:val="00497B"/>
                <w:sz w:val="24"/>
                <w:lang w:val="cs-CZ"/>
              </w:rPr>
              <w:t xml:space="preserve"> </w:t>
            </w:r>
            <w:r w:rsidR="00C9671A" w:rsidRPr="002B1C59">
              <w:rPr>
                <w:rStyle w:val="Inhalt-grau"/>
                <w:rFonts w:cs="Arial"/>
                <w:color w:val="00497B"/>
                <w:sz w:val="24"/>
                <w:lang w:val="cs-CZ"/>
              </w:rPr>
              <w:t>februarie</w:t>
            </w:r>
            <w:r w:rsidR="004451BF" w:rsidRPr="002B1C59">
              <w:rPr>
                <w:rStyle w:val="Inhalt-grau"/>
                <w:rFonts w:cs="Arial"/>
                <w:color w:val="00497B"/>
                <w:sz w:val="24"/>
                <w:lang w:val="cs-CZ"/>
              </w:rPr>
              <w:t xml:space="preserve"> 201</w:t>
            </w:r>
            <w:r w:rsidR="00C9671A" w:rsidRPr="002B1C59">
              <w:rPr>
                <w:rStyle w:val="Inhalt-grau"/>
                <w:rFonts w:cs="Arial"/>
                <w:color w:val="00497B"/>
                <w:sz w:val="24"/>
                <w:lang w:val="cs-CZ"/>
              </w:rPr>
              <w:t>6</w:t>
            </w:r>
          </w:p>
        </w:tc>
      </w:tr>
    </w:tbl>
    <w:p w14:paraId="199F61A6" w14:textId="77777777" w:rsidR="004451BF" w:rsidRPr="002B1C59" w:rsidRDefault="004451BF" w:rsidP="00C5298F">
      <w:pPr>
        <w:spacing w:before="120"/>
        <w:jc w:val="both"/>
        <w:rPr>
          <w:rFonts w:cs="Arial"/>
          <w:sz w:val="20"/>
          <w:szCs w:val="20"/>
        </w:rPr>
      </w:pPr>
    </w:p>
    <w:p w14:paraId="1271E4B7" w14:textId="46CC3E95" w:rsidR="007E0334" w:rsidRPr="002B1C59" w:rsidRDefault="007E0334" w:rsidP="00C5298F">
      <w:pPr>
        <w:spacing w:before="120"/>
        <w:jc w:val="both"/>
        <w:rPr>
          <w:rFonts w:eastAsia="Times New Roman" w:cs="Arial"/>
          <w:b/>
          <w:sz w:val="36"/>
        </w:rPr>
      </w:pPr>
      <w:r w:rsidRPr="002B1C59">
        <w:rPr>
          <w:rFonts w:eastAsia="Times New Roman" w:cs="Arial"/>
          <w:b/>
          <w:sz w:val="36"/>
        </w:rPr>
        <w:t>Analiză de impact: 60% dintre clien</w:t>
      </w:r>
      <w:r w:rsidR="007A174B">
        <w:rPr>
          <w:rFonts w:eastAsia="Times New Roman" w:cs="Arial"/>
          <w:b/>
          <w:sz w:val="36"/>
        </w:rPr>
        <w:t>ţ</w:t>
      </w:r>
      <w:r w:rsidRPr="002B1C59">
        <w:rPr>
          <w:rFonts w:eastAsia="Times New Roman" w:cs="Arial"/>
          <w:b/>
          <w:sz w:val="36"/>
        </w:rPr>
        <w:t>i</w:t>
      </w:r>
      <w:r w:rsidR="007A174B">
        <w:rPr>
          <w:rFonts w:eastAsia="Times New Roman" w:cs="Arial"/>
          <w:b/>
          <w:sz w:val="36"/>
        </w:rPr>
        <w:t>, tinerii î</w:t>
      </w:r>
      <w:r w:rsidR="00036548" w:rsidRPr="002B1C59">
        <w:rPr>
          <w:rFonts w:eastAsia="Times New Roman" w:cs="Arial"/>
          <w:b/>
          <w:sz w:val="36"/>
        </w:rPr>
        <w:t>n special,</w:t>
      </w:r>
      <w:r w:rsidRPr="002B1C59">
        <w:rPr>
          <w:rFonts w:eastAsia="Times New Roman" w:cs="Arial"/>
          <w:b/>
          <w:sz w:val="36"/>
        </w:rPr>
        <w:t xml:space="preserve"> nu vor mai putea accesa un împrumut, ca urmare a efectelor negative secundare ale Legii “Darea în Plata” </w:t>
      </w:r>
    </w:p>
    <w:p w14:paraId="365FF7EE" w14:textId="77777777" w:rsidR="007E0334" w:rsidRPr="002B1C59" w:rsidRDefault="007E0334" w:rsidP="00C5298F">
      <w:pPr>
        <w:spacing w:before="120"/>
        <w:jc w:val="both"/>
        <w:rPr>
          <w:rFonts w:eastAsia="Times New Roman" w:cs="Arial"/>
        </w:rPr>
      </w:pPr>
      <w:r w:rsidRPr="002B1C59">
        <w:rPr>
          <w:rFonts w:eastAsia="Times New Roman" w:cs="Arial"/>
        </w:rPr>
        <w:t xml:space="preserve">  </w:t>
      </w:r>
    </w:p>
    <w:p w14:paraId="1AB728D3" w14:textId="47B83291" w:rsidR="007E0334" w:rsidRPr="002B1C59" w:rsidRDefault="007E0334" w:rsidP="00C5298F">
      <w:pPr>
        <w:numPr>
          <w:ilvl w:val="0"/>
          <w:numId w:val="41"/>
        </w:numPr>
        <w:spacing w:before="120"/>
        <w:ind w:left="720" w:hanging="600"/>
        <w:jc w:val="both"/>
        <w:rPr>
          <w:rFonts w:eastAsia="Times New Roman" w:cs="Arial"/>
          <w:b/>
          <w:sz w:val="24"/>
        </w:rPr>
      </w:pPr>
      <w:r w:rsidRPr="002B1C59">
        <w:rPr>
          <w:rFonts w:eastAsia="Times New Roman" w:cs="Arial"/>
          <w:b/>
          <w:sz w:val="24"/>
        </w:rPr>
        <w:t>Programul Prima Casă va dispărea ca urmare a prevederilor Legii Darea în Plată care fac garan</w:t>
      </w:r>
      <w:r w:rsidR="007A174B">
        <w:rPr>
          <w:rFonts w:eastAsia="Times New Roman" w:cs="Arial"/>
          <w:b/>
          <w:sz w:val="24"/>
        </w:rPr>
        <w:t>ţ</w:t>
      </w:r>
      <w:r w:rsidRPr="002B1C59">
        <w:rPr>
          <w:rFonts w:eastAsia="Times New Roman" w:cs="Arial"/>
          <w:b/>
          <w:sz w:val="24"/>
        </w:rPr>
        <w:t>ia statului nulă; 160.000 de clien</w:t>
      </w:r>
      <w:r w:rsidR="007A174B">
        <w:rPr>
          <w:rFonts w:eastAsia="Times New Roman" w:cs="Arial"/>
          <w:b/>
          <w:sz w:val="24"/>
        </w:rPr>
        <w:t>ţ</w:t>
      </w:r>
      <w:r w:rsidRPr="002B1C59">
        <w:rPr>
          <w:rFonts w:eastAsia="Times New Roman" w:cs="Arial"/>
          <w:b/>
          <w:sz w:val="24"/>
        </w:rPr>
        <w:t xml:space="preserve">i actuali (în special tineri) nu vor mai dispune de un avans suficient pentru contractarea unui credit  </w:t>
      </w:r>
    </w:p>
    <w:p w14:paraId="7FA5E570" w14:textId="5C8175CA" w:rsidR="007E0334" w:rsidRPr="002B1C59" w:rsidRDefault="007E0334" w:rsidP="00C5298F">
      <w:pPr>
        <w:numPr>
          <w:ilvl w:val="0"/>
          <w:numId w:val="41"/>
        </w:numPr>
        <w:spacing w:before="120"/>
        <w:ind w:left="720" w:hanging="600"/>
        <w:jc w:val="both"/>
        <w:rPr>
          <w:rFonts w:eastAsia="Times New Roman" w:cs="Arial"/>
          <w:b/>
          <w:sz w:val="24"/>
        </w:rPr>
      </w:pPr>
      <w:r w:rsidRPr="002B1C59">
        <w:rPr>
          <w:rFonts w:eastAsia="Times New Roman" w:cs="Arial"/>
          <w:b/>
          <w:sz w:val="24"/>
        </w:rPr>
        <w:t>Pentru un client obi</w:t>
      </w:r>
      <w:r w:rsidR="007A174B">
        <w:rPr>
          <w:rFonts w:eastAsia="Times New Roman" w:cs="Arial"/>
          <w:b/>
          <w:sz w:val="24"/>
        </w:rPr>
        <w:t>ş</w:t>
      </w:r>
      <w:r w:rsidRPr="002B1C59">
        <w:rPr>
          <w:rFonts w:eastAsia="Times New Roman" w:cs="Arial"/>
          <w:b/>
          <w:sz w:val="24"/>
        </w:rPr>
        <w:t>nuit, va dura cu 8 ani mai mult decât în prezent ca să economisească un avans suficient pentru a se încadra în noile condi</w:t>
      </w:r>
      <w:r w:rsidR="007A174B">
        <w:rPr>
          <w:rFonts w:eastAsia="Times New Roman" w:cs="Arial"/>
          <w:b/>
          <w:sz w:val="24"/>
        </w:rPr>
        <w:t>ţ</w:t>
      </w:r>
      <w:r w:rsidRPr="002B1C59">
        <w:rPr>
          <w:rFonts w:eastAsia="Times New Roman" w:cs="Arial"/>
          <w:b/>
          <w:sz w:val="24"/>
        </w:rPr>
        <w:t xml:space="preserve">ii de creditare, adoptate pentru a reduce riscul de credit  </w:t>
      </w:r>
    </w:p>
    <w:p w14:paraId="1A600222" w14:textId="64E30863" w:rsidR="007E0334" w:rsidRPr="002B1C59" w:rsidRDefault="007E0334" w:rsidP="00C5298F">
      <w:pPr>
        <w:numPr>
          <w:ilvl w:val="0"/>
          <w:numId w:val="41"/>
        </w:numPr>
        <w:spacing w:before="120"/>
        <w:ind w:left="720" w:hanging="600"/>
        <w:jc w:val="both"/>
        <w:rPr>
          <w:rFonts w:eastAsia="Times New Roman" w:cs="Arial"/>
          <w:b/>
          <w:sz w:val="24"/>
        </w:rPr>
      </w:pPr>
      <w:r w:rsidRPr="002B1C59">
        <w:rPr>
          <w:rFonts w:eastAsia="Times New Roman" w:cs="Arial"/>
          <w:b/>
          <w:sz w:val="24"/>
        </w:rPr>
        <w:t>Vârsta medie pentru prima achizi</w:t>
      </w:r>
      <w:r w:rsidR="007A174B">
        <w:rPr>
          <w:rFonts w:eastAsia="Times New Roman" w:cs="Arial"/>
          <w:b/>
          <w:sz w:val="24"/>
        </w:rPr>
        <w:t>ţ</w:t>
      </w:r>
      <w:r w:rsidRPr="002B1C59">
        <w:rPr>
          <w:rFonts w:eastAsia="Times New Roman" w:cs="Arial"/>
          <w:b/>
          <w:sz w:val="24"/>
        </w:rPr>
        <w:t xml:space="preserve">ie ipotecară se va majora la 42 de ani, cu efecte adverse </w:t>
      </w:r>
      <w:r w:rsidR="00575D32" w:rsidRPr="002B1C59">
        <w:rPr>
          <w:rFonts w:eastAsia="Times New Roman" w:cs="Arial"/>
          <w:b/>
          <w:sz w:val="24"/>
        </w:rPr>
        <w:t>semnificative</w:t>
      </w:r>
      <w:r w:rsidRPr="002B1C59">
        <w:rPr>
          <w:rFonts w:eastAsia="Times New Roman" w:cs="Arial"/>
          <w:b/>
          <w:sz w:val="24"/>
        </w:rPr>
        <w:t xml:space="preserve"> asupra standardelor de locuit </w:t>
      </w:r>
      <w:r w:rsidR="007A174B">
        <w:rPr>
          <w:rFonts w:eastAsia="Times New Roman" w:cs="Arial"/>
          <w:b/>
          <w:sz w:val="24"/>
        </w:rPr>
        <w:t>ş</w:t>
      </w:r>
      <w:r w:rsidRPr="002B1C59">
        <w:rPr>
          <w:rFonts w:eastAsia="Times New Roman" w:cs="Arial"/>
          <w:b/>
          <w:sz w:val="24"/>
        </w:rPr>
        <w:t>i vie</w:t>
      </w:r>
      <w:r w:rsidR="007A174B">
        <w:rPr>
          <w:rFonts w:eastAsia="Times New Roman" w:cs="Arial"/>
          <w:b/>
          <w:sz w:val="24"/>
        </w:rPr>
        <w:t>ţ</w:t>
      </w:r>
      <w:r w:rsidRPr="002B1C59">
        <w:rPr>
          <w:rFonts w:eastAsia="Times New Roman" w:cs="Arial"/>
          <w:b/>
          <w:sz w:val="24"/>
        </w:rPr>
        <w:t xml:space="preserve">ii de familie.  </w:t>
      </w:r>
    </w:p>
    <w:p w14:paraId="703EA359" w14:textId="77777777" w:rsidR="007E0334" w:rsidRPr="002B1C59" w:rsidRDefault="007E0334" w:rsidP="00C5298F">
      <w:pPr>
        <w:spacing w:before="120"/>
        <w:jc w:val="both"/>
        <w:rPr>
          <w:rFonts w:eastAsia="Times New Roman" w:cs="Arial"/>
        </w:rPr>
      </w:pPr>
      <w:r w:rsidRPr="002B1C59">
        <w:rPr>
          <w:rFonts w:eastAsia="Times New Roman" w:cs="Arial"/>
        </w:rPr>
        <w:t xml:space="preserve">  </w:t>
      </w:r>
    </w:p>
    <w:p w14:paraId="2E0D74BC" w14:textId="1242F5E8" w:rsidR="007E0334" w:rsidRPr="002B1C59" w:rsidRDefault="007E0334" w:rsidP="00C5298F">
      <w:pPr>
        <w:spacing w:before="120"/>
        <w:jc w:val="both"/>
        <w:rPr>
          <w:rFonts w:eastAsia="Times New Roman" w:cs="Arial"/>
        </w:rPr>
      </w:pPr>
      <w:r w:rsidRPr="002B1C59">
        <w:rPr>
          <w:rFonts w:eastAsia="Times New Roman" w:cs="Arial"/>
        </w:rPr>
        <w:t>Bucure</w:t>
      </w:r>
      <w:r w:rsidR="007A174B">
        <w:rPr>
          <w:rFonts w:eastAsia="Times New Roman" w:cs="Arial"/>
        </w:rPr>
        <w:t>ş</w:t>
      </w:r>
      <w:r w:rsidRPr="002B1C59">
        <w:rPr>
          <w:rFonts w:eastAsia="Times New Roman" w:cs="Arial"/>
        </w:rPr>
        <w:t>ti, 8 februarie 2016 – o analiză BCR privind impactul Legii Darii în Plată, la nivelul întregii pie</w:t>
      </w:r>
      <w:r w:rsidR="007A174B">
        <w:rPr>
          <w:rFonts w:eastAsia="Times New Roman" w:cs="Arial"/>
        </w:rPr>
        <w:t>ţ</w:t>
      </w:r>
      <w:r w:rsidRPr="002B1C59">
        <w:rPr>
          <w:rFonts w:eastAsia="Times New Roman" w:cs="Arial"/>
        </w:rPr>
        <w:t>e bancare, relevă consecin</w:t>
      </w:r>
      <w:r w:rsidR="007A174B">
        <w:rPr>
          <w:rFonts w:eastAsia="Times New Roman" w:cs="Arial"/>
        </w:rPr>
        <w:t>ţ</w:t>
      </w:r>
      <w:r w:rsidRPr="002B1C59">
        <w:rPr>
          <w:rFonts w:eastAsia="Times New Roman" w:cs="Arial"/>
        </w:rPr>
        <w:t xml:space="preserve">e semnificative, de la </w:t>
      </w:r>
      <w:r w:rsidRPr="002B1C59">
        <w:rPr>
          <w:rFonts w:eastAsia="Times New Roman" w:cs="Arial"/>
          <w:b/>
        </w:rPr>
        <w:t>contrac</w:t>
      </w:r>
      <w:r w:rsidR="007A174B">
        <w:rPr>
          <w:rFonts w:eastAsia="Times New Roman" w:cs="Arial"/>
          <w:b/>
        </w:rPr>
        <w:t>ţ</w:t>
      </w:r>
      <w:r w:rsidRPr="002B1C59">
        <w:rPr>
          <w:rFonts w:eastAsia="Times New Roman" w:cs="Arial"/>
          <w:b/>
        </w:rPr>
        <w:t>ia pie</w:t>
      </w:r>
      <w:r w:rsidR="007A174B">
        <w:rPr>
          <w:rFonts w:eastAsia="Times New Roman" w:cs="Arial"/>
          <w:b/>
        </w:rPr>
        <w:t>ţ</w:t>
      </w:r>
      <w:r w:rsidRPr="002B1C59">
        <w:rPr>
          <w:rFonts w:eastAsia="Times New Roman" w:cs="Arial"/>
          <w:b/>
        </w:rPr>
        <w:t>ei ipotecare</w:t>
      </w:r>
      <w:r w:rsidRPr="002B1C59">
        <w:rPr>
          <w:rFonts w:eastAsia="Times New Roman" w:cs="Arial"/>
        </w:rPr>
        <w:t xml:space="preserve">, la </w:t>
      </w:r>
      <w:r w:rsidRPr="002B1C59">
        <w:rPr>
          <w:rFonts w:eastAsia="Times New Roman" w:cs="Arial"/>
          <w:b/>
        </w:rPr>
        <w:t>distorsionarea pie</w:t>
      </w:r>
      <w:r w:rsidR="007A174B">
        <w:rPr>
          <w:rFonts w:eastAsia="Times New Roman" w:cs="Arial"/>
          <w:b/>
        </w:rPr>
        <w:t>ţ</w:t>
      </w:r>
      <w:r w:rsidRPr="002B1C59">
        <w:rPr>
          <w:rFonts w:eastAsia="Times New Roman" w:cs="Arial"/>
          <w:b/>
        </w:rPr>
        <w:t>ei imobiliare</w:t>
      </w:r>
      <w:r w:rsidRPr="002B1C59">
        <w:rPr>
          <w:rFonts w:eastAsia="Times New Roman" w:cs="Arial"/>
        </w:rPr>
        <w:t xml:space="preserve"> </w:t>
      </w:r>
      <w:r w:rsidR="007A174B">
        <w:rPr>
          <w:rFonts w:eastAsia="Times New Roman" w:cs="Arial"/>
        </w:rPr>
        <w:t>ş</w:t>
      </w:r>
      <w:r w:rsidRPr="002B1C59">
        <w:rPr>
          <w:rFonts w:eastAsia="Times New Roman" w:cs="Arial"/>
        </w:rPr>
        <w:t xml:space="preserve">i până la </w:t>
      </w:r>
      <w:r w:rsidRPr="002B1C59">
        <w:rPr>
          <w:rFonts w:eastAsia="Times New Roman" w:cs="Arial"/>
          <w:b/>
        </w:rPr>
        <w:t>impactul advers asupra condi</w:t>
      </w:r>
      <w:r w:rsidR="007A174B">
        <w:rPr>
          <w:rFonts w:eastAsia="Times New Roman" w:cs="Arial"/>
          <w:b/>
        </w:rPr>
        <w:t>ţ</w:t>
      </w:r>
      <w:r w:rsidRPr="002B1C59">
        <w:rPr>
          <w:rFonts w:eastAsia="Times New Roman" w:cs="Arial"/>
          <w:b/>
        </w:rPr>
        <w:t>iilor de locuit ale familiilor din România</w:t>
      </w:r>
      <w:r w:rsidRPr="002B1C59">
        <w:rPr>
          <w:rFonts w:eastAsia="Times New Roman" w:cs="Arial"/>
        </w:rPr>
        <w:t xml:space="preserve">.  </w:t>
      </w:r>
    </w:p>
    <w:p w14:paraId="3122E8A2" w14:textId="5AF5B005" w:rsidR="00C5298F" w:rsidRPr="002B1C59" w:rsidRDefault="007E0334" w:rsidP="00C5298F">
      <w:pPr>
        <w:spacing w:before="120"/>
        <w:jc w:val="both"/>
        <w:rPr>
          <w:rFonts w:eastAsia="Times New Roman" w:cs="Arial"/>
        </w:rPr>
      </w:pPr>
      <w:r w:rsidRPr="002B1C59">
        <w:rPr>
          <w:rFonts w:eastAsia="Times New Roman" w:cs="Arial"/>
        </w:rPr>
        <w:t>Conform simulărilor financiare ale echipe de anali</w:t>
      </w:r>
      <w:r w:rsidR="007A174B">
        <w:rPr>
          <w:rFonts w:eastAsia="Times New Roman" w:cs="Arial"/>
        </w:rPr>
        <w:t>ş</w:t>
      </w:r>
      <w:r w:rsidRPr="002B1C59">
        <w:rPr>
          <w:rFonts w:eastAsia="Times New Roman" w:cs="Arial"/>
        </w:rPr>
        <w:t>ti</w:t>
      </w:r>
      <w:r w:rsidR="00C5298F" w:rsidRPr="002B1C59">
        <w:rPr>
          <w:rFonts w:eastAsia="Times New Roman" w:cs="Arial"/>
        </w:rPr>
        <w:t>i</w:t>
      </w:r>
      <w:r w:rsidRPr="002B1C59">
        <w:rPr>
          <w:rFonts w:eastAsia="Times New Roman" w:cs="Arial"/>
        </w:rPr>
        <w:t xml:space="preserve"> BCR, considerând forma curentă a proiectului de lege, </w:t>
      </w:r>
      <w:r w:rsidRPr="002B1C59">
        <w:rPr>
          <w:rFonts w:eastAsia="Times New Roman" w:cs="Arial"/>
          <w:b/>
        </w:rPr>
        <w:t>institu</w:t>
      </w:r>
      <w:r w:rsidR="007A174B">
        <w:rPr>
          <w:rFonts w:eastAsia="Times New Roman" w:cs="Arial"/>
          <w:b/>
        </w:rPr>
        <w:t>ţ</w:t>
      </w:r>
      <w:r w:rsidRPr="002B1C59">
        <w:rPr>
          <w:rFonts w:eastAsia="Times New Roman" w:cs="Arial"/>
          <w:b/>
        </w:rPr>
        <w:t>iile financiar bancare vor fi nevoite să adopte măsuri pruden</w:t>
      </w:r>
      <w:r w:rsidR="007A174B">
        <w:rPr>
          <w:rFonts w:eastAsia="Times New Roman" w:cs="Arial"/>
          <w:b/>
        </w:rPr>
        <w:t>ţ</w:t>
      </w:r>
      <w:r w:rsidRPr="002B1C59">
        <w:rPr>
          <w:rFonts w:eastAsia="Times New Roman" w:cs="Arial"/>
          <w:b/>
        </w:rPr>
        <w:t xml:space="preserve">iale pentru a reduce riscul de credit </w:t>
      </w:r>
      <w:r w:rsidR="007A174B">
        <w:rPr>
          <w:rFonts w:eastAsia="Times New Roman" w:cs="Arial"/>
          <w:b/>
        </w:rPr>
        <w:t>ş</w:t>
      </w:r>
      <w:r w:rsidRPr="002B1C59">
        <w:rPr>
          <w:rFonts w:eastAsia="Times New Roman" w:cs="Arial"/>
          <w:b/>
        </w:rPr>
        <w:t>i pentru a proteja fondurile deponen</w:t>
      </w:r>
      <w:r w:rsidR="007A174B">
        <w:rPr>
          <w:rFonts w:eastAsia="Times New Roman" w:cs="Arial"/>
          <w:b/>
        </w:rPr>
        <w:t>ţ</w:t>
      </w:r>
      <w:r w:rsidRPr="002B1C59">
        <w:rPr>
          <w:rFonts w:eastAsia="Times New Roman" w:cs="Arial"/>
          <w:b/>
        </w:rPr>
        <w:t xml:space="preserve">ilor </w:t>
      </w:r>
      <w:r w:rsidR="007A174B">
        <w:rPr>
          <w:rFonts w:eastAsia="Times New Roman" w:cs="Arial"/>
          <w:b/>
        </w:rPr>
        <w:t>ş</w:t>
      </w:r>
      <w:r w:rsidRPr="002B1C59">
        <w:rPr>
          <w:rFonts w:eastAsia="Times New Roman" w:cs="Arial"/>
          <w:b/>
        </w:rPr>
        <w:t>i ale ac</w:t>
      </w:r>
      <w:r w:rsidR="007A174B">
        <w:rPr>
          <w:rFonts w:eastAsia="Times New Roman" w:cs="Arial"/>
          <w:b/>
        </w:rPr>
        <w:t>ţ</w:t>
      </w:r>
      <w:r w:rsidRPr="002B1C59">
        <w:rPr>
          <w:rFonts w:eastAsia="Times New Roman" w:cs="Arial"/>
          <w:b/>
        </w:rPr>
        <w:t>ionarilor, din care se acordă credite</w:t>
      </w:r>
      <w:r w:rsidRPr="002B1C59">
        <w:rPr>
          <w:rFonts w:eastAsia="Times New Roman" w:cs="Arial"/>
        </w:rPr>
        <w:t>. Astfel</w:t>
      </w:r>
      <w:r w:rsidR="00036548" w:rsidRPr="002B1C59">
        <w:rPr>
          <w:rFonts w:eastAsia="Times New Roman" w:cs="Arial"/>
        </w:rPr>
        <w:t>,</w:t>
      </w:r>
      <w:r w:rsidRPr="002B1C59">
        <w:rPr>
          <w:rFonts w:eastAsia="Times New Roman" w:cs="Arial"/>
        </w:rPr>
        <w:t xml:space="preserve"> anali</w:t>
      </w:r>
      <w:r w:rsidR="007A174B">
        <w:rPr>
          <w:rFonts w:eastAsia="Times New Roman" w:cs="Arial"/>
        </w:rPr>
        <w:t>ş</w:t>
      </w:r>
      <w:r w:rsidRPr="002B1C59">
        <w:rPr>
          <w:rFonts w:eastAsia="Times New Roman" w:cs="Arial"/>
        </w:rPr>
        <w:t xml:space="preserve">tii BCR au modelat impactul unei </w:t>
      </w:r>
      <w:r w:rsidRPr="002B1C59">
        <w:rPr>
          <w:rFonts w:eastAsia="Times New Roman" w:cs="Arial"/>
          <w:b/>
        </w:rPr>
        <w:t>cre</w:t>
      </w:r>
      <w:r w:rsidR="007A174B">
        <w:rPr>
          <w:rFonts w:eastAsia="Times New Roman" w:cs="Arial"/>
          <w:b/>
        </w:rPr>
        <w:t>ş</w:t>
      </w:r>
      <w:r w:rsidRPr="002B1C59">
        <w:rPr>
          <w:rFonts w:eastAsia="Times New Roman" w:cs="Arial"/>
          <w:b/>
        </w:rPr>
        <w:t xml:space="preserve">teri medii a avansului la creditele ipotecare </w:t>
      </w:r>
      <w:r w:rsidR="007A174B">
        <w:rPr>
          <w:rFonts w:eastAsia="Times New Roman" w:cs="Arial"/>
          <w:b/>
        </w:rPr>
        <w:t>ş</w:t>
      </w:r>
      <w:r w:rsidRPr="002B1C59">
        <w:rPr>
          <w:rFonts w:eastAsia="Times New Roman" w:cs="Arial"/>
          <w:b/>
        </w:rPr>
        <w:t>i imobiliare de la 15%</w:t>
      </w:r>
      <w:r w:rsidR="00036548" w:rsidRPr="002B1C59">
        <w:rPr>
          <w:rFonts w:eastAsia="Times New Roman" w:cs="Arial"/>
          <w:b/>
        </w:rPr>
        <w:t>,</w:t>
      </w:r>
      <w:r w:rsidRPr="002B1C59">
        <w:rPr>
          <w:rFonts w:eastAsia="Times New Roman" w:cs="Arial"/>
          <w:b/>
        </w:rPr>
        <w:t xml:space="preserve"> în prezent</w:t>
      </w:r>
      <w:r w:rsidR="00036548" w:rsidRPr="002B1C59">
        <w:rPr>
          <w:rFonts w:eastAsia="Times New Roman" w:cs="Arial"/>
          <w:b/>
        </w:rPr>
        <w:t>,</w:t>
      </w:r>
      <w:r w:rsidRPr="002B1C59">
        <w:rPr>
          <w:rFonts w:eastAsia="Times New Roman" w:cs="Arial"/>
          <w:b/>
        </w:rPr>
        <w:t xml:space="preserve"> la o medie </w:t>
      </w:r>
      <w:r w:rsidR="00C5298F" w:rsidRPr="002B1C59">
        <w:rPr>
          <w:rFonts w:eastAsia="Times New Roman" w:cs="Arial"/>
          <w:b/>
        </w:rPr>
        <w:t xml:space="preserve">viitoare </w:t>
      </w:r>
      <w:r w:rsidRPr="002B1C59">
        <w:rPr>
          <w:rFonts w:eastAsia="Times New Roman" w:cs="Arial"/>
          <w:b/>
        </w:rPr>
        <w:t>de 30%</w:t>
      </w:r>
      <w:r w:rsidR="00036548" w:rsidRPr="002B1C59">
        <w:rPr>
          <w:rFonts w:eastAsia="Times New Roman" w:cs="Arial"/>
          <w:b/>
        </w:rPr>
        <w:t>,</w:t>
      </w:r>
      <w:r w:rsidRPr="002B1C59">
        <w:rPr>
          <w:rFonts w:eastAsia="Times New Roman" w:cs="Arial"/>
          <w:b/>
        </w:rPr>
        <w:t xml:space="preserve"> </w:t>
      </w:r>
      <w:r w:rsidRPr="002B1C59">
        <w:rPr>
          <w:rFonts w:eastAsia="Times New Roman" w:cs="Arial"/>
        </w:rPr>
        <w:t>un nivel considerat pruden</w:t>
      </w:r>
      <w:r w:rsidR="007A174B">
        <w:rPr>
          <w:rFonts w:eastAsia="Times New Roman" w:cs="Arial"/>
        </w:rPr>
        <w:t>ţ</w:t>
      </w:r>
      <w:r w:rsidRPr="002B1C59">
        <w:rPr>
          <w:rFonts w:eastAsia="Times New Roman" w:cs="Arial"/>
        </w:rPr>
        <w:t>ial pentru a asigura rambursarea fără riscuri a unui credit acordat din depozitele atrase de la clien</w:t>
      </w:r>
      <w:r w:rsidR="007A174B">
        <w:rPr>
          <w:rFonts w:eastAsia="Times New Roman" w:cs="Arial"/>
        </w:rPr>
        <w:t>ţ</w:t>
      </w:r>
      <w:r w:rsidR="00C5298F" w:rsidRPr="002B1C59">
        <w:rPr>
          <w:rFonts w:eastAsia="Times New Roman" w:cs="Arial"/>
        </w:rPr>
        <w:t xml:space="preserve">i. </w:t>
      </w:r>
      <w:bookmarkStart w:id="0" w:name="_GoBack"/>
      <w:bookmarkEnd w:id="0"/>
    </w:p>
    <w:p w14:paraId="2343542A" w14:textId="4C0E60DE" w:rsidR="007E0334" w:rsidRPr="002B1C59" w:rsidRDefault="007E0334" w:rsidP="00C5298F">
      <w:pPr>
        <w:spacing w:before="120"/>
        <w:jc w:val="both"/>
        <w:rPr>
          <w:rFonts w:eastAsia="Times New Roman" w:cs="Arial"/>
        </w:rPr>
      </w:pPr>
      <w:r w:rsidRPr="002B1C59">
        <w:rPr>
          <w:rFonts w:eastAsia="Times New Roman" w:cs="Arial"/>
        </w:rPr>
        <w:t>Impactul identificat este negativ pe trei direc</w:t>
      </w:r>
      <w:r w:rsidR="007A174B">
        <w:rPr>
          <w:rFonts w:eastAsia="Times New Roman" w:cs="Arial"/>
        </w:rPr>
        <w:t>ţ</w:t>
      </w:r>
      <w:r w:rsidRPr="002B1C59">
        <w:rPr>
          <w:rFonts w:eastAsia="Times New Roman" w:cs="Arial"/>
        </w:rPr>
        <w:t xml:space="preserve">ii majore:  </w:t>
      </w:r>
    </w:p>
    <w:p w14:paraId="69008368" w14:textId="77777777" w:rsidR="007E0334" w:rsidRPr="002B1C59" w:rsidRDefault="007E0334" w:rsidP="00C5298F">
      <w:pPr>
        <w:spacing w:before="120"/>
        <w:jc w:val="both"/>
        <w:rPr>
          <w:rFonts w:eastAsia="Times New Roman" w:cs="Arial"/>
        </w:rPr>
      </w:pPr>
      <w:r w:rsidRPr="002B1C59">
        <w:rPr>
          <w:rFonts w:eastAsia="Times New Roman" w:cs="Arial"/>
        </w:rPr>
        <w:t xml:space="preserve">  </w:t>
      </w:r>
    </w:p>
    <w:p w14:paraId="53BE16CE" w14:textId="1ED5842A" w:rsidR="007E0334" w:rsidRPr="002B1C59" w:rsidRDefault="007E0334" w:rsidP="00C5298F">
      <w:pPr>
        <w:numPr>
          <w:ilvl w:val="0"/>
          <w:numId w:val="46"/>
        </w:numPr>
        <w:ind w:left="720" w:hanging="660"/>
        <w:rPr>
          <w:rFonts w:cs="Arial"/>
          <w:b/>
        </w:rPr>
      </w:pPr>
      <w:r w:rsidRPr="002B1C59">
        <w:rPr>
          <w:rFonts w:cs="Arial"/>
          <w:b/>
        </w:rPr>
        <w:t>Contrac</w:t>
      </w:r>
      <w:r w:rsidR="007A174B">
        <w:rPr>
          <w:rFonts w:cs="Arial"/>
          <w:b/>
        </w:rPr>
        <w:t>ţ</w:t>
      </w:r>
      <w:r w:rsidRPr="002B1C59">
        <w:rPr>
          <w:rFonts w:cs="Arial"/>
          <w:b/>
        </w:rPr>
        <w:t>ia semnificativă a pie</w:t>
      </w:r>
      <w:r w:rsidR="007A174B">
        <w:rPr>
          <w:rFonts w:cs="Arial"/>
          <w:b/>
        </w:rPr>
        <w:t>ţ</w:t>
      </w:r>
      <w:r w:rsidRPr="002B1C59">
        <w:rPr>
          <w:rFonts w:cs="Arial"/>
          <w:b/>
        </w:rPr>
        <w:t xml:space="preserve">ei ipotecare </w:t>
      </w:r>
      <w:r w:rsidR="007A174B">
        <w:rPr>
          <w:rFonts w:cs="Arial"/>
          <w:b/>
        </w:rPr>
        <w:t>ş</w:t>
      </w:r>
      <w:r w:rsidRPr="002B1C59">
        <w:rPr>
          <w:rFonts w:cs="Arial"/>
          <w:b/>
        </w:rPr>
        <w:t>i imobiliare cu aproximativ 60%, reprezentând aprox 160.000 de clien</w:t>
      </w:r>
      <w:r w:rsidR="007A174B">
        <w:rPr>
          <w:rFonts w:cs="Arial"/>
          <w:b/>
        </w:rPr>
        <w:t>ţ</w:t>
      </w:r>
      <w:r w:rsidRPr="002B1C59">
        <w:rPr>
          <w:rFonts w:cs="Arial"/>
          <w:b/>
        </w:rPr>
        <w:t xml:space="preserve">i care nu vor dispune de un avans suficient pentru contractarea unui credit. </w:t>
      </w:r>
    </w:p>
    <w:p w14:paraId="77F57B18" w14:textId="2C70E803" w:rsidR="007E0334" w:rsidRPr="002B1C59" w:rsidRDefault="007E0334" w:rsidP="00C5298F">
      <w:pPr>
        <w:spacing w:before="120"/>
        <w:jc w:val="both"/>
        <w:rPr>
          <w:rFonts w:eastAsia="Times New Roman" w:cs="Arial"/>
        </w:rPr>
      </w:pPr>
      <w:r w:rsidRPr="002B1C59">
        <w:rPr>
          <w:rFonts w:eastAsia="Times New Roman" w:cs="Arial"/>
        </w:rPr>
        <w:t>Considerând situa</w:t>
      </w:r>
      <w:r w:rsidR="007A174B">
        <w:rPr>
          <w:rFonts w:eastAsia="Times New Roman" w:cs="Arial"/>
        </w:rPr>
        <w:t>ţ</w:t>
      </w:r>
      <w:r w:rsidRPr="002B1C59">
        <w:rPr>
          <w:rFonts w:eastAsia="Times New Roman" w:cs="Arial"/>
        </w:rPr>
        <w:t>ia actuală din pia</w:t>
      </w:r>
      <w:r w:rsidR="007A174B">
        <w:rPr>
          <w:rFonts w:eastAsia="Times New Roman" w:cs="Arial"/>
        </w:rPr>
        <w:t>ţ</w:t>
      </w:r>
      <w:r w:rsidRPr="002B1C59">
        <w:rPr>
          <w:rFonts w:eastAsia="Times New Roman" w:cs="Arial"/>
        </w:rPr>
        <w:t>ă, doar 1 din 10 clien</w:t>
      </w:r>
      <w:r w:rsidR="007A174B">
        <w:rPr>
          <w:rFonts w:eastAsia="Times New Roman" w:cs="Arial"/>
        </w:rPr>
        <w:t>ţ</w:t>
      </w:r>
      <w:r w:rsidRPr="002B1C59">
        <w:rPr>
          <w:rFonts w:eastAsia="Times New Roman" w:cs="Arial"/>
        </w:rPr>
        <w:t>i având posibilită</w:t>
      </w:r>
      <w:r w:rsidR="007A174B">
        <w:rPr>
          <w:rFonts w:eastAsia="Times New Roman" w:cs="Arial"/>
        </w:rPr>
        <w:t>ţ</w:t>
      </w:r>
      <w:r w:rsidRPr="002B1C59">
        <w:rPr>
          <w:rFonts w:eastAsia="Times New Roman" w:cs="Arial"/>
        </w:rPr>
        <w:t>ile financiare să prezinte un avans de peste 30% din valoarea imobilului, analiz</w:t>
      </w:r>
      <w:r w:rsidR="00036548" w:rsidRPr="002B1C59">
        <w:rPr>
          <w:rFonts w:eastAsia="Times New Roman" w:cs="Arial"/>
        </w:rPr>
        <w:t>a</w:t>
      </w:r>
      <w:r w:rsidRPr="002B1C59">
        <w:rPr>
          <w:rFonts w:eastAsia="Times New Roman" w:cs="Arial"/>
        </w:rPr>
        <w:t xml:space="preserve"> de impact a scos la iveală faptul că</w:t>
      </w:r>
      <w:r w:rsidR="00C5298F" w:rsidRPr="002B1C59">
        <w:rPr>
          <w:rFonts w:eastAsia="Times New Roman" w:cs="Arial"/>
        </w:rPr>
        <w:t>,</w:t>
      </w:r>
      <w:r w:rsidRPr="002B1C59">
        <w:rPr>
          <w:rFonts w:eastAsia="Times New Roman" w:cs="Arial"/>
        </w:rPr>
        <w:t xml:space="preserve"> </w:t>
      </w:r>
      <w:r w:rsidR="00C5298F" w:rsidRPr="002B1C59">
        <w:rPr>
          <w:rFonts w:eastAsia="Times New Roman" w:cs="Arial"/>
        </w:rPr>
        <w:t xml:space="preserve">la nivelul </w:t>
      </w:r>
      <w:r w:rsidR="00C5298F" w:rsidRPr="002B1C59">
        <w:rPr>
          <w:rFonts w:eastAsia="Times New Roman" w:cs="Arial"/>
          <w:lang w:val="ro-RO"/>
        </w:rPr>
        <w:t xml:space="preserve">întregii pieţe, </w:t>
      </w:r>
      <w:r w:rsidRPr="002B1C59">
        <w:rPr>
          <w:rFonts w:eastAsia="Times New Roman" w:cs="Arial"/>
        </w:rPr>
        <w:t>numărul de clien</w:t>
      </w:r>
      <w:r w:rsidR="007A174B">
        <w:rPr>
          <w:rFonts w:eastAsia="Times New Roman" w:cs="Arial"/>
        </w:rPr>
        <w:t>ţ</w:t>
      </w:r>
      <w:r w:rsidRPr="002B1C59">
        <w:rPr>
          <w:rFonts w:eastAsia="Times New Roman" w:cs="Arial"/>
        </w:rPr>
        <w:t>i eligibili se va reduce cu 60% în următorii 5 ani, de la 270.000 de clien</w:t>
      </w:r>
      <w:r w:rsidR="007A174B">
        <w:rPr>
          <w:rFonts w:eastAsia="Times New Roman" w:cs="Arial"/>
        </w:rPr>
        <w:t>ţ</w:t>
      </w:r>
      <w:r w:rsidRPr="002B1C59">
        <w:rPr>
          <w:rFonts w:eastAsia="Times New Roman" w:cs="Arial"/>
        </w:rPr>
        <w:t xml:space="preserve">i la 110.000. </w:t>
      </w:r>
    </w:p>
    <w:p w14:paraId="1F804081" w14:textId="1782A078" w:rsidR="007E0334" w:rsidRPr="002B1C59" w:rsidRDefault="007E0334" w:rsidP="00C5298F">
      <w:pPr>
        <w:spacing w:before="120"/>
        <w:jc w:val="both"/>
        <w:rPr>
          <w:rFonts w:eastAsia="Times New Roman" w:cs="Arial"/>
        </w:rPr>
      </w:pPr>
      <w:r w:rsidRPr="002B1C59">
        <w:rPr>
          <w:rFonts w:eastAsia="Times New Roman" w:cs="Arial"/>
        </w:rPr>
        <w:t>Programul Prima Casă va dispărea, considerând situa</w:t>
      </w:r>
      <w:r w:rsidR="007A174B">
        <w:rPr>
          <w:rFonts w:eastAsia="Times New Roman" w:cs="Arial"/>
        </w:rPr>
        <w:t>ţ</w:t>
      </w:r>
      <w:r w:rsidRPr="002B1C59">
        <w:rPr>
          <w:rFonts w:eastAsia="Times New Roman" w:cs="Arial"/>
        </w:rPr>
        <w:t>ia efectivă în care garan</w:t>
      </w:r>
      <w:r w:rsidR="007A174B">
        <w:rPr>
          <w:rFonts w:eastAsia="Times New Roman" w:cs="Arial"/>
        </w:rPr>
        <w:t>ţ</w:t>
      </w:r>
      <w:r w:rsidRPr="002B1C59">
        <w:rPr>
          <w:rFonts w:eastAsia="Times New Roman" w:cs="Arial"/>
        </w:rPr>
        <w:t>ia statului devine nulă, coform prevederilor actuale ale Legii Darea în Plată, iar, fără garan</w:t>
      </w:r>
      <w:r w:rsidR="007A174B">
        <w:rPr>
          <w:rFonts w:eastAsia="Times New Roman" w:cs="Arial"/>
        </w:rPr>
        <w:t>ţ</w:t>
      </w:r>
      <w:r w:rsidRPr="002B1C59">
        <w:rPr>
          <w:rFonts w:eastAsia="Times New Roman" w:cs="Arial"/>
        </w:rPr>
        <w:t>ia statului, institu</w:t>
      </w:r>
      <w:r w:rsidR="007A174B">
        <w:rPr>
          <w:rFonts w:eastAsia="Times New Roman" w:cs="Arial"/>
        </w:rPr>
        <w:t>ţ</w:t>
      </w:r>
      <w:r w:rsidRPr="002B1C59">
        <w:rPr>
          <w:rFonts w:eastAsia="Times New Roman" w:cs="Arial"/>
        </w:rPr>
        <w:t>iile financiar bancare nu vor mai putea oferi facilită</w:t>
      </w:r>
      <w:r w:rsidR="007A174B">
        <w:rPr>
          <w:rFonts w:eastAsia="Times New Roman" w:cs="Arial"/>
        </w:rPr>
        <w:t>ţ</w:t>
      </w:r>
      <w:r w:rsidRPr="002B1C59">
        <w:rPr>
          <w:rFonts w:eastAsia="Times New Roman" w:cs="Arial"/>
        </w:rPr>
        <w:t xml:space="preserve">ile de avans scăzut </w:t>
      </w:r>
      <w:r w:rsidR="007A174B">
        <w:rPr>
          <w:rFonts w:eastAsia="Times New Roman" w:cs="Arial"/>
        </w:rPr>
        <w:t>ş</w:t>
      </w:r>
      <w:r w:rsidRPr="002B1C59">
        <w:rPr>
          <w:rFonts w:eastAsia="Times New Roman" w:cs="Arial"/>
        </w:rPr>
        <w:t xml:space="preserve">i dobândă redusă. </w:t>
      </w:r>
    </w:p>
    <w:p w14:paraId="16376736" w14:textId="38406C28" w:rsidR="007E0334" w:rsidRPr="002B1C59" w:rsidRDefault="007E0334" w:rsidP="00C5298F">
      <w:pPr>
        <w:spacing w:before="120"/>
        <w:jc w:val="both"/>
        <w:rPr>
          <w:rFonts w:eastAsia="Times New Roman" w:cs="Arial"/>
        </w:rPr>
      </w:pPr>
      <w:r w:rsidRPr="002B1C59">
        <w:rPr>
          <w:rFonts w:eastAsia="Times New Roman" w:cs="Arial"/>
        </w:rPr>
        <w:t>Astfel, volumul finan</w:t>
      </w:r>
      <w:r w:rsidR="007A174B">
        <w:rPr>
          <w:rFonts w:eastAsia="Times New Roman" w:cs="Arial"/>
        </w:rPr>
        <w:t>ţ</w:t>
      </w:r>
      <w:r w:rsidRPr="002B1C59">
        <w:rPr>
          <w:rFonts w:eastAsia="Times New Roman" w:cs="Arial"/>
        </w:rPr>
        <w:t>ărilor imobiliare intermediate de institu</w:t>
      </w:r>
      <w:r w:rsidR="007A174B">
        <w:rPr>
          <w:rFonts w:eastAsia="Times New Roman" w:cs="Arial"/>
        </w:rPr>
        <w:t>ţ</w:t>
      </w:r>
      <w:r w:rsidRPr="002B1C59">
        <w:rPr>
          <w:rFonts w:eastAsia="Times New Roman" w:cs="Arial"/>
        </w:rPr>
        <w:t xml:space="preserve">iile financiar bancare se va reduce pe o perioadă de 5 ani de la aproximativ 50 miliarde lei, la aproximativ 15 miliarde lei.  </w:t>
      </w:r>
    </w:p>
    <w:p w14:paraId="3CDFFF23" w14:textId="1E6E9054" w:rsidR="00C5298F" w:rsidRPr="002B1C59" w:rsidRDefault="007E0334" w:rsidP="00C5298F">
      <w:pPr>
        <w:spacing w:before="120"/>
        <w:jc w:val="both"/>
        <w:rPr>
          <w:rFonts w:eastAsia="Times New Roman" w:cs="Arial"/>
        </w:rPr>
      </w:pPr>
      <w:r w:rsidRPr="002B1C59">
        <w:rPr>
          <w:rFonts w:eastAsia="Times New Roman" w:cs="Arial"/>
        </w:rPr>
        <w:t>Un efect ter</w:t>
      </w:r>
      <w:r w:rsidR="007A174B">
        <w:rPr>
          <w:rFonts w:eastAsia="Times New Roman" w:cs="Arial"/>
        </w:rPr>
        <w:t>ţ</w:t>
      </w:r>
      <w:r w:rsidRPr="002B1C59">
        <w:rPr>
          <w:rFonts w:eastAsia="Times New Roman" w:cs="Arial"/>
        </w:rPr>
        <w:t>iar al acestei situa</w:t>
      </w:r>
      <w:r w:rsidR="007A174B">
        <w:rPr>
          <w:rFonts w:eastAsia="Times New Roman" w:cs="Arial"/>
        </w:rPr>
        <w:t>ţ</w:t>
      </w:r>
      <w:r w:rsidRPr="002B1C59">
        <w:rPr>
          <w:rFonts w:eastAsia="Times New Roman" w:cs="Arial"/>
        </w:rPr>
        <w:t>ii de pia</w:t>
      </w:r>
      <w:r w:rsidR="007A174B">
        <w:rPr>
          <w:rFonts w:eastAsia="Times New Roman" w:cs="Arial"/>
        </w:rPr>
        <w:t>ţ</w:t>
      </w:r>
      <w:r w:rsidRPr="002B1C59">
        <w:rPr>
          <w:rFonts w:eastAsia="Times New Roman" w:cs="Arial"/>
        </w:rPr>
        <w:t>ă va face ca surplusul de lichiditate creat să antreneze o scădere semnifi</w:t>
      </w:r>
      <w:r w:rsidR="00C5298F" w:rsidRPr="002B1C59">
        <w:rPr>
          <w:rFonts w:eastAsia="Times New Roman" w:cs="Arial"/>
        </w:rPr>
        <w:t xml:space="preserve">cativă a dobânzilor la depozite.  </w:t>
      </w:r>
      <w:r w:rsidRPr="002B1C59">
        <w:rPr>
          <w:rFonts w:eastAsia="Times New Roman" w:cs="Arial"/>
        </w:rPr>
        <w:t xml:space="preserve">  </w:t>
      </w:r>
    </w:p>
    <w:p w14:paraId="0ACBFAC1" w14:textId="33756205" w:rsidR="007E0334" w:rsidRPr="00B40598" w:rsidRDefault="007E0334" w:rsidP="00B40598">
      <w:pPr>
        <w:numPr>
          <w:ilvl w:val="0"/>
          <w:numId w:val="46"/>
        </w:numPr>
        <w:ind w:left="720" w:hanging="660"/>
        <w:rPr>
          <w:rFonts w:cs="Arial"/>
          <w:b/>
        </w:rPr>
      </w:pPr>
      <w:r w:rsidRPr="002B1C59">
        <w:rPr>
          <w:rFonts w:cs="Arial"/>
          <w:b/>
        </w:rPr>
        <w:lastRenderedPageBreak/>
        <w:t>Pentru un client mediu (incluzând familiile unde ambii so</w:t>
      </w:r>
      <w:r w:rsidR="007A174B">
        <w:rPr>
          <w:rFonts w:cs="Arial"/>
          <w:b/>
        </w:rPr>
        <w:t>ţ</w:t>
      </w:r>
      <w:r w:rsidRPr="002B1C59">
        <w:rPr>
          <w:rFonts w:cs="Arial"/>
          <w:b/>
        </w:rPr>
        <w:t>i sunt co-debitori) va fi necesară o perioadă suplimentară cu 8 ani mai lungă, ca să economisească suficient pentru avansul unui credit pentru casă (simularea include inclusiv ajustarea în jos a pre</w:t>
      </w:r>
      <w:r w:rsidR="007A174B">
        <w:rPr>
          <w:rFonts w:cs="Arial"/>
          <w:b/>
        </w:rPr>
        <w:t>ţ</w:t>
      </w:r>
      <w:r w:rsidRPr="002B1C59">
        <w:rPr>
          <w:rFonts w:cs="Arial"/>
          <w:b/>
        </w:rPr>
        <w:t xml:space="preserve">urilor caselor </w:t>
      </w:r>
      <w:r w:rsidR="007A174B">
        <w:rPr>
          <w:rFonts w:cs="Arial"/>
          <w:b/>
        </w:rPr>
        <w:t>ş</w:t>
      </w:r>
      <w:r w:rsidRPr="002B1C59">
        <w:rPr>
          <w:rFonts w:cs="Arial"/>
          <w:b/>
        </w:rPr>
        <w:t xml:space="preserve">i apartamentelor). </w:t>
      </w:r>
    </w:p>
    <w:p w14:paraId="4E5F7F13" w14:textId="209FBA94" w:rsidR="007E0334" w:rsidRPr="002B1C59" w:rsidRDefault="007E0334" w:rsidP="00C5298F">
      <w:pPr>
        <w:spacing w:before="120"/>
        <w:jc w:val="both"/>
        <w:rPr>
          <w:rFonts w:eastAsia="Times New Roman" w:cs="Arial"/>
        </w:rPr>
      </w:pPr>
      <w:r w:rsidRPr="002B1C59">
        <w:rPr>
          <w:rFonts w:eastAsia="Times New Roman" w:cs="Arial"/>
        </w:rPr>
        <w:t>Considerând faptul că, pentru o familie medie, perioada suplimentară de economisire a unui avans la creditul de casă va cre</w:t>
      </w:r>
      <w:r w:rsidR="007A174B">
        <w:rPr>
          <w:rFonts w:eastAsia="Times New Roman" w:cs="Arial"/>
        </w:rPr>
        <w:t>ş</w:t>
      </w:r>
      <w:r w:rsidRPr="002B1C59">
        <w:rPr>
          <w:rFonts w:eastAsia="Times New Roman" w:cs="Arial"/>
        </w:rPr>
        <w:t>te cu 8 ani (luând în calcul rata de economisire curentă a gospodăriilor din România), anali</w:t>
      </w:r>
      <w:r w:rsidR="007A174B">
        <w:rPr>
          <w:rFonts w:eastAsia="Times New Roman" w:cs="Arial"/>
        </w:rPr>
        <w:t>ş</w:t>
      </w:r>
      <w:r w:rsidRPr="002B1C59">
        <w:rPr>
          <w:rFonts w:eastAsia="Times New Roman" w:cs="Arial"/>
        </w:rPr>
        <w:t>tii BCR estimează că alocarea unor sume substan</w:t>
      </w:r>
      <w:r w:rsidR="007A174B">
        <w:rPr>
          <w:rFonts w:eastAsia="Times New Roman" w:cs="Arial"/>
        </w:rPr>
        <w:t>ţ</w:t>
      </w:r>
      <w:r w:rsidRPr="002B1C59">
        <w:rPr>
          <w:rFonts w:eastAsia="Times New Roman" w:cs="Arial"/>
        </w:rPr>
        <w:t>iale din depozitele curente în vederea avansului va avea ca urmare imposibilitatea efectivă pentru majoritatea familiilor să economisească pentru situa</w:t>
      </w:r>
      <w:r w:rsidR="007A174B">
        <w:rPr>
          <w:rFonts w:eastAsia="Times New Roman" w:cs="Arial"/>
        </w:rPr>
        <w:t>ţ</w:t>
      </w:r>
      <w:r w:rsidRPr="002B1C59">
        <w:rPr>
          <w:rFonts w:eastAsia="Times New Roman" w:cs="Arial"/>
        </w:rPr>
        <w:t>ii de urgen</w:t>
      </w:r>
      <w:r w:rsidR="007A174B">
        <w:rPr>
          <w:rFonts w:eastAsia="Times New Roman" w:cs="Arial"/>
        </w:rPr>
        <w:t>ţ</w:t>
      </w:r>
      <w:r w:rsidRPr="002B1C59">
        <w:rPr>
          <w:rFonts w:eastAsia="Times New Roman" w:cs="Arial"/>
        </w:rPr>
        <w:t xml:space="preserve">ă neprevăzute (boală, accident, </w:t>
      </w:r>
      <w:r w:rsidR="007A174B">
        <w:rPr>
          <w:rFonts w:eastAsia="Times New Roman" w:cs="Arial"/>
        </w:rPr>
        <w:t>ş</w:t>
      </w:r>
      <w:r w:rsidRPr="002B1C59">
        <w:rPr>
          <w:rFonts w:eastAsia="Times New Roman" w:cs="Arial"/>
        </w:rPr>
        <w:t>omaj), ceea ce spore</w:t>
      </w:r>
      <w:r w:rsidR="007A174B">
        <w:rPr>
          <w:rFonts w:eastAsia="Times New Roman" w:cs="Arial"/>
        </w:rPr>
        <w:t>ş</w:t>
      </w:r>
      <w:r w:rsidRPr="002B1C59">
        <w:rPr>
          <w:rFonts w:eastAsia="Times New Roman" w:cs="Arial"/>
        </w:rPr>
        <w:t>te riscurile pentru scăderea standardului de via</w:t>
      </w:r>
      <w:r w:rsidR="007A174B">
        <w:rPr>
          <w:rFonts w:eastAsia="Times New Roman" w:cs="Arial"/>
        </w:rPr>
        <w:t>ţ</w:t>
      </w:r>
      <w:r w:rsidRPr="002B1C59">
        <w:rPr>
          <w:rFonts w:eastAsia="Times New Roman" w:cs="Arial"/>
        </w:rPr>
        <w:t xml:space="preserve">ă, în mod ineficient </w:t>
      </w:r>
      <w:r w:rsidR="007A174B">
        <w:rPr>
          <w:rFonts w:eastAsia="Times New Roman" w:cs="Arial"/>
        </w:rPr>
        <w:t>ş</w:t>
      </w:r>
      <w:r w:rsidRPr="002B1C59">
        <w:rPr>
          <w:rFonts w:eastAsia="Times New Roman" w:cs="Arial"/>
        </w:rPr>
        <w:t xml:space="preserve">i periculos. </w:t>
      </w:r>
    </w:p>
    <w:p w14:paraId="409AE840" w14:textId="743B4510" w:rsidR="007E0334" w:rsidRPr="002B1C59" w:rsidRDefault="007E0334" w:rsidP="00C5298F">
      <w:pPr>
        <w:spacing w:before="120"/>
        <w:jc w:val="both"/>
        <w:rPr>
          <w:rFonts w:eastAsia="Times New Roman" w:cs="Arial"/>
        </w:rPr>
      </w:pPr>
      <w:r w:rsidRPr="002B1C59">
        <w:rPr>
          <w:rFonts w:eastAsia="Times New Roman" w:cs="Arial"/>
        </w:rPr>
        <w:t>În plus, anali</w:t>
      </w:r>
      <w:r w:rsidR="007A174B">
        <w:rPr>
          <w:rFonts w:eastAsia="Times New Roman" w:cs="Arial"/>
        </w:rPr>
        <w:t>ş</w:t>
      </w:r>
      <w:r w:rsidRPr="002B1C59">
        <w:rPr>
          <w:rFonts w:eastAsia="Times New Roman" w:cs="Arial"/>
        </w:rPr>
        <w:t>tii BCR estimează ca Legea Darii în Plată, în forma sa curentă, va distorsiona semnificativ pia</w:t>
      </w:r>
      <w:r w:rsidR="007A174B">
        <w:rPr>
          <w:rFonts w:eastAsia="Times New Roman" w:cs="Arial"/>
        </w:rPr>
        <w:t>ţ</w:t>
      </w:r>
      <w:r w:rsidRPr="002B1C59">
        <w:rPr>
          <w:rFonts w:eastAsia="Times New Roman" w:cs="Arial"/>
        </w:rPr>
        <w:t>a imobiliară, permi</w:t>
      </w:r>
      <w:r w:rsidR="007A174B">
        <w:rPr>
          <w:rFonts w:eastAsia="Times New Roman" w:cs="Arial"/>
        </w:rPr>
        <w:t>ţ</w:t>
      </w:r>
      <w:r w:rsidRPr="002B1C59">
        <w:rPr>
          <w:rFonts w:eastAsia="Times New Roman" w:cs="Arial"/>
        </w:rPr>
        <w:t>ând unui număr restrâns de de</w:t>
      </w:r>
      <w:r w:rsidR="007A174B">
        <w:rPr>
          <w:rFonts w:eastAsia="Times New Roman" w:cs="Arial"/>
        </w:rPr>
        <w:t>ţ</w:t>
      </w:r>
      <w:r w:rsidRPr="002B1C59">
        <w:rPr>
          <w:rFonts w:eastAsia="Times New Roman" w:cs="Arial"/>
        </w:rPr>
        <w:t>inători de lichidită</w:t>
      </w:r>
      <w:r w:rsidR="007A174B">
        <w:rPr>
          <w:rFonts w:eastAsia="Times New Roman" w:cs="Arial"/>
        </w:rPr>
        <w:t>ţ</w:t>
      </w:r>
      <w:r w:rsidRPr="002B1C59">
        <w:rPr>
          <w:rFonts w:eastAsia="Times New Roman" w:cs="Arial"/>
        </w:rPr>
        <w:t>i semnificative (numerar sau depozite) avantajul inechitabil de a profita de scăderea pre</w:t>
      </w:r>
      <w:r w:rsidR="007A174B">
        <w:rPr>
          <w:rFonts w:eastAsia="Times New Roman" w:cs="Arial"/>
        </w:rPr>
        <w:t>ţ</w:t>
      </w:r>
      <w:r w:rsidRPr="002B1C59">
        <w:rPr>
          <w:rFonts w:eastAsia="Times New Roman" w:cs="Arial"/>
        </w:rPr>
        <w:t xml:space="preserve">urilor imobiliare </w:t>
      </w:r>
      <w:r w:rsidR="007A174B">
        <w:rPr>
          <w:rFonts w:eastAsia="Times New Roman" w:cs="Arial"/>
        </w:rPr>
        <w:t>ş</w:t>
      </w:r>
      <w:r w:rsidRPr="002B1C59">
        <w:rPr>
          <w:rFonts w:eastAsia="Times New Roman" w:cs="Arial"/>
        </w:rPr>
        <w:t>i a face investi</w:t>
      </w:r>
      <w:r w:rsidR="007A174B">
        <w:rPr>
          <w:rFonts w:eastAsia="Times New Roman" w:cs="Arial"/>
        </w:rPr>
        <w:t>ţ</w:t>
      </w:r>
      <w:r w:rsidRPr="002B1C59">
        <w:rPr>
          <w:rFonts w:eastAsia="Times New Roman" w:cs="Arial"/>
        </w:rPr>
        <w:t>ii speculative, cu risc 0, beneficiind de prevederile legii pentru a ceda, fără restric</w:t>
      </w:r>
      <w:r w:rsidR="007A174B">
        <w:rPr>
          <w:rFonts w:eastAsia="Times New Roman" w:cs="Arial"/>
        </w:rPr>
        <w:t>ţ</w:t>
      </w:r>
      <w:r w:rsidRPr="002B1C59">
        <w:rPr>
          <w:rFonts w:eastAsia="Times New Roman" w:cs="Arial"/>
        </w:rPr>
        <w:t>ii, imobilele către băncile creditoare, în cazul în care investi</w:t>
      </w:r>
      <w:r w:rsidR="007A174B">
        <w:rPr>
          <w:rFonts w:eastAsia="Times New Roman" w:cs="Arial"/>
        </w:rPr>
        <w:t>ţ</w:t>
      </w:r>
      <w:r w:rsidRPr="002B1C59">
        <w:rPr>
          <w:rFonts w:eastAsia="Times New Roman" w:cs="Arial"/>
        </w:rPr>
        <w:t xml:space="preserve">iile nu aduc randamentul scontat. </w:t>
      </w:r>
    </w:p>
    <w:p w14:paraId="11CCABC1" w14:textId="08396283" w:rsidR="007E0334" w:rsidRPr="002B1C59" w:rsidRDefault="00C5298F" w:rsidP="00C5298F">
      <w:pPr>
        <w:spacing w:before="120"/>
        <w:jc w:val="both"/>
        <w:rPr>
          <w:rFonts w:eastAsia="Times New Roman" w:cs="Arial"/>
        </w:rPr>
      </w:pPr>
      <w:r w:rsidRPr="002B1C59">
        <w:rPr>
          <w:rFonts w:eastAsia="Times New Roman" w:cs="Arial"/>
        </w:rPr>
        <w:t>Un alt efect ter</w:t>
      </w:r>
      <w:r w:rsidR="007A174B">
        <w:rPr>
          <w:rFonts w:eastAsia="Times New Roman" w:cs="Arial"/>
        </w:rPr>
        <w:t>ţ</w:t>
      </w:r>
      <w:r w:rsidRPr="002B1C59">
        <w:rPr>
          <w:rFonts w:eastAsia="Times New Roman" w:cs="Arial"/>
        </w:rPr>
        <w:t>iar al acestei situa</w:t>
      </w:r>
      <w:r w:rsidR="007A174B">
        <w:rPr>
          <w:rFonts w:eastAsia="Times New Roman" w:cs="Arial"/>
        </w:rPr>
        <w:t>ţ</w:t>
      </w:r>
      <w:r w:rsidRPr="002B1C59">
        <w:rPr>
          <w:rFonts w:eastAsia="Times New Roman" w:cs="Arial"/>
        </w:rPr>
        <w:t>ii de pia</w:t>
      </w:r>
      <w:r w:rsidR="007A174B">
        <w:rPr>
          <w:rFonts w:eastAsia="Times New Roman" w:cs="Arial"/>
        </w:rPr>
        <w:t>ţ</w:t>
      </w:r>
      <w:r w:rsidRPr="002B1C59">
        <w:rPr>
          <w:rFonts w:eastAsia="Times New Roman" w:cs="Arial"/>
        </w:rPr>
        <w:t xml:space="preserve">ă va face ca nivelul chiriilor să crească semnificativ, chiar în pofida lipsei de îmbunătăţiri a fondului locativ destinat închirierii, numai în baza unei cereri mult mai ridicate decât oferta.  </w:t>
      </w:r>
    </w:p>
    <w:p w14:paraId="73E5D00B" w14:textId="77777777" w:rsidR="007E0334" w:rsidRPr="002B1C59" w:rsidRDefault="007E0334" w:rsidP="00C5298F">
      <w:pPr>
        <w:spacing w:before="120"/>
        <w:jc w:val="both"/>
        <w:rPr>
          <w:rFonts w:eastAsia="Times New Roman" w:cs="Arial"/>
        </w:rPr>
      </w:pPr>
      <w:r w:rsidRPr="002B1C59">
        <w:rPr>
          <w:rFonts w:eastAsia="Times New Roman" w:cs="Arial"/>
        </w:rPr>
        <w:t xml:space="preserve">  </w:t>
      </w:r>
    </w:p>
    <w:p w14:paraId="76AC0D07" w14:textId="0FAC5890" w:rsidR="007E0334" w:rsidRPr="00B40598" w:rsidRDefault="007E0334" w:rsidP="00C5298F">
      <w:pPr>
        <w:numPr>
          <w:ilvl w:val="0"/>
          <w:numId w:val="46"/>
        </w:numPr>
        <w:spacing w:before="120"/>
        <w:jc w:val="both"/>
        <w:rPr>
          <w:rFonts w:cs="Arial"/>
          <w:b/>
        </w:rPr>
      </w:pPr>
      <w:r w:rsidRPr="002B1C59">
        <w:rPr>
          <w:rFonts w:cs="Arial"/>
          <w:b/>
        </w:rPr>
        <w:t>Vârsta medie pentru prima achizi</w:t>
      </w:r>
      <w:r w:rsidR="00575D32" w:rsidRPr="002B1C59">
        <w:rPr>
          <w:rFonts w:cs="Arial"/>
          <w:b/>
        </w:rPr>
        <w:t>ţ</w:t>
      </w:r>
      <w:r w:rsidRPr="002B1C59">
        <w:rPr>
          <w:rFonts w:cs="Arial"/>
          <w:b/>
        </w:rPr>
        <w:t xml:space="preserve">ie ipotecară se va majora la 42 de ani, cu efecte adverse </w:t>
      </w:r>
      <w:r w:rsidR="00575D32" w:rsidRPr="002B1C59">
        <w:rPr>
          <w:rFonts w:cs="Arial"/>
          <w:b/>
        </w:rPr>
        <w:t>semnificative</w:t>
      </w:r>
      <w:r w:rsidRPr="002B1C59">
        <w:rPr>
          <w:rFonts w:cs="Arial"/>
          <w:b/>
        </w:rPr>
        <w:t xml:space="preserve"> asupra standardelor de locuit </w:t>
      </w:r>
      <w:r w:rsidR="00575D32" w:rsidRPr="002B1C59">
        <w:rPr>
          <w:rFonts w:cs="Arial"/>
          <w:b/>
        </w:rPr>
        <w:t>ş</w:t>
      </w:r>
      <w:r w:rsidRPr="002B1C59">
        <w:rPr>
          <w:rFonts w:cs="Arial"/>
          <w:b/>
        </w:rPr>
        <w:t>i vie</w:t>
      </w:r>
      <w:r w:rsidR="00575D32" w:rsidRPr="002B1C59">
        <w:rPr>
          <w:rFonts w:cs="Arial"/>
          <w:b/>
        </w:rPr>
        <w:t>ţ</w:t>
      </w:r>
      <w:r w:rsidRPr="002B1C59">
        <w:rPr>
          <w:rFonts w:cs="Arial"/>
          <w:b/>
        </w:rPr>
        <w:t xml:space="preserve">ii de familie.  </w:t>
      </w:r>
    </w:p>
    <w:p w14:paraId="417CCBAA" w14:textId="6A24EAF4" w:rsidR="007E0334" w:rsidRPr="002B1C59" w:rsidRDefault="007E0334" w:rsidP="00C5298F">
      <w:pPr>
        <w:spacing w:before="120"/>
        <w:jc w:val="both"/>
        <w:rPr>
          <w:rFonts w:eastAsia="Times New Roman" w:cs="Arial"/>
        </w:rPr>
      </w:pPr>
      <w:r w:rsidRPr="002B1C59">
        <w:rPr>
          <w:rFonts w:eastAsia="Times New Roman" w:cs="Arial"/>
        </w:rPr>
        <w:t>Luând în calcul vârsta medie a clien</w:t>
      </w:r>
      <w:r w:rsidR="007A174B">
        <w:rPr>
          <w:rFonts w:eastAsia="Times New Roman" w:cs="Arial"/>
        </w:rPr>
        <w:t>ţ</w:t>
      </w:r>
      <w:r w:rsidRPr="002B1C59">
        <w:rPr>
          <w:rFonts w:eastAsia="Times New Roman" w:cs="Arial"/>
        </w:rPr>
        <w:t>ilor care achizi</w:t>
      </w:r>
      <w:r w:rsidR="007A174B">
        <w:rPr>
          <w:rFonts w:eastAsia="Times New Roman" w:cs="Arial"/>
        </w:rPr>
        <w:t>ţ</w:t>
      </w:r>
      <w:r w:rsidRPr="002B1C59">
        <w:rPr>
          <w:rFonts w:eastAsia="Times New Roman" w:cs="Arial"/>
        </w:rPr>
        <w:t>ionează prima oară o locuin</w:t>
      </w:r>
      <w:r w:rsidR="007A174B">
        <w:rPr>
          <w:rFonts w:eastAsia="Times New Roman" w:cs="Arial"/>
        </w:rPr>
        <w:t>ţ</w:t>
      </w:r>
      <w:r w:rsidRPr="002B1C59">
        <w:rPr>
          <w:rFonts w:eastAsia="Times New Roman" w:cs="Arial"/>
        </w:rPr>
        <w:t xml:space="preserve">a prin credit ipotecare, 34 de ani (conform profilului de client al programului Prima Casă) </w:t>
      </w:r>
      <w:r w:rsidR="007A174B">
        <w:rPr>
          <w:rFonts w:eastAsia="Times New Roman" w:cs="Arial"/>
        </w:rPr>
        <w:t>ş</w:t>
      </w:r>
      <w:r w:rsidRPr="002B1C59">
        <w:rPr>
          <w:rFonts w:eastAsia="Times New Roman" w:cs="Arial"/>
        </w:rPr>
        <w:t>i considerând prelungirea cu 8 ani de zile a perioadei în care poate fi economisit avansul pentru achizi</w:t>
      </w:r>
      <w:r w:rsidR="007A174B">
        <w:rPr>
          <w:rFonts w:eastAsia="Times New Roman" w:cs="Arial"/>
        </w:rPr>
        <w:t>ţ</w:t>
      </w:r>
      <w:r w:rsidRPr="002B1C59">
        <w:rPr>
          <w:rFonts w:eastAsia="Times New Roman" w:cs="Arial"/>
        </w:rPr>
        <w:t>ionarea unei locuin</w:t>
      </w:r>
      <w:r w:rsidR="007A174B">
        <w:rPr>
          <w:rFonts w:eastAsia="Times New Roman" w:cs="Arial"/>
        </w:rPr>
        <w:t>ţ</w:t>
      </w:r>
      <w:r w:rsidRPr="002B1C59">
        <w:rPr>
          <w:rFonts w:eastAsia="Times New Roman" w:cs="Arial"/>
        </w:rPr>
        <w:t>e prin credit, vârsta medie a unui client (inclusiv so</w:t>
      </w:r>
      <w:r w:rsidR="007A174B">
        <w:rPr>
          <w:rFonts w:eastAsia="Times New Roman" w:cs="Arial"/>
        </w:rPr>
        <w:t>ţ</w:t>
      </w:r>
      <w:r w:rsidRPr="002B1C59">
        <w:rPr>
          <w:rFonts w:eastAsia="Times New Roman" w:cs="Arial"/>
        </w:rPr>
        <w:t>i co-debitori) care achizi</w:t>
      </w:r>
      <w:r w:rsidR="007A174B">
        <w:rPr>
          <w:rFonts w:eastAsia="Times New Roman" w:cs="Arial"/>
        </w:rPr>
        <w:t>ţ</w:t>
      </w:r>
      <w:r w:rsidRPr="002B1C59">
        <w:rPr>
          <w:rFonts w:eastAsia="Times New Roman" w:cs="Arial"/>
        </w:rPr>
        <w:t>ionează în premieră o locuin</w:t>
      </w:r>
      <w:r w:rsidR="007A174B">
        <w:rPr>
          <w:rFonts w:eastAsia="Times New Roman" w:cs="Arial"/>
        </w:rPr>
        <w:t>ţ</w:t>
      </w:r>
      <w:r w:rsidRPr="002B1C59">
        <w:rPr>
          <w:rFonts w:eastAsia="Times New Roman" w:cs="Arial"/>
        </w:rPr>
        <w:t>ă prin credit, va cre</w:t>
      </w:r>
      <w:r w:rsidR="007A174B">
        <w:rPr>
          <w:rFonts w:eastAsia="Times New Roman" w:cs="Arial"/>
        </w:rPr>
        <w:t>ş</w:t>
      </w:r>
      <w:r w:rsidRPr="002B1C59">
        <w:rPr>
          <w:rFonts w:eastAsia="Times New Roman" w:cs="Arial"/>
        </w:rPr>
        <w:t xml:space="preserve">te semnificativ, la 42 de ani. </w:t>
      </w:r>
    </w:p>
    <w:p w14:paraId="6B9E17FD" w14:textId="2E12AEE4" w:rsidR="007E0334" w:rsidRPr="002B1C59" w:rsidRDefault="007E0334" w:rsidP="00C5298F">
      <w:pPr>
        <w:spacing w:before="120"/>
        <w:jc w:val="both"/>
        <w:rPr>
          <w:rFonts w:eastAsia="Times New Roman" w:cs="Arial"/>
        </w:rPr>
      </w:pPr>
      <w:r w:rsidRPr="002B1C59">
        <w:rPr>
          <w:rFonts w:eastAsia="Times New Roman" w:cs="Arial"/>
        </w:rPr>
        <w:t>Situa</w:t>
      </w:r>
      <w:r w:rsidR="007A174B">
        <w:rPr>
          <w:rFonts w:eastAsia="Times New Roman" w:cs="Arial"/>
        </w:rPr>
        <w:t>ţ</w:t>
      </w:r>
      <w:r w:rsidRPr="002B1C59">
        <w:rPr>
          <w:rFonts w:eastAsia="Times New Roman" w:cs="Arial"/>
        </w:rPr>
        <w:t>ia, în fapt, îi va determina pe cei mai mul</w:t>
      </w:r>
      <w:r w:rsidR="007A174B">
        <w:rPr>
          <w:rFonts w:eastAsia="Times New Roman" w:cs="Arial"/>
        </w:rPr>
        <w:t>ţ</w:t>
      </w:r>
      <w:r w:rsidRPr="002B1C59">
        <w:rPr>
          <w:rFonts w:eastAsia="Times New Roman" w:cs="Arial"/>
        </w:rPr>
        <w:t>i tineri fie să continue să locuiască cu părin</w:t>
      </w:r>
      <w:r w:rsidR="007A174B">
        <w:rPr>
          <w:rFonts w:eastAsia="Times New Roman" w:cs="Arial"/>
        </w:rPr>
        <w:t>ţ</w:t>
      </w:r>
      <w:r w:rsidRPr="002B1C59">
        <w:rPr>
          <w:rFonts w:eastAsia="Times New Roman" w:cs="Arial"/>
        </w:rPr>
        <w:t>ii până la o vârstă înaintată, fie să locuiască în locuin</w:t>
      </w:r>
      <w:r w:rsidR="007A174B">
        <w:rPr>
          <w:rFonts w:eastAsia="Times New Roman" w:cs="Arial"/>
        </w:rPr>
        <w:t>ţ</w:t>
      </w:r>
      <w:r w:rsidRPr="002B1C59">
        <w:rPr>
          <w:rFonts w:eastAsia="Times New Roman" w:cs="Arial"/>
        </w:rPr>
        <w:t>e improprii (spa</w:t>
      </w:r>
      <w:r w:rsidR="007A174B">
        <w:rPr>
          <w:rFonts w:eastAsia="Times New Roman" w:cs="Arial"/>
        </w:rPr>
        <w:t>ţ</w:t>
      </w:r>
      <w:r w:rsidRPr="002B1C59">
        <w:rPr>
          <w:rFonts w:eastAsia="Times New Roman" w:cs="Arial"/>
        </w:rPr>
        <w:t xml:space="preserve">iu insuficient, confort locativ precar), ceea ce ar putea avea </w:t>
      </w:r>
      <w:r w:rsidR="00575D32" w:rsidRPr="002B1C59">
        <w:rPr>
          <w:rFonts w:eastAsia="Times New Roman" w:cs="Arial"/>
        </w:rPr>
        <w:t xml:space="preserve">semnificative </w:t>
      </w:r>
      <w:r w:rsidRPr="002B1C59">
        <w:rPr>
          <w:rFonts w:eastAsia="Times New Roman" w:cs="Arial"/>
        </w:rPr>
        <w:t xml:space="preserve">efecte </w:t>
      </w:r>
      <w:r w:rsidR="00575D32" w:rsidRPr="002B1C59">
        <w:rPr>
          <w:rFonts w:eastAsia="Times New Roman" w:cs="Arial"/>
        </w:rPr>
        <w:t>adverse</w:t>
      </w:r>
      <w:r w:rsidRPr="002B1C59">
        <w:rPr>
          <w:rFonts w:eastAsia="Times New Roman" w:cs="Arial"/>
        </w:rPr>
        <w:t xml:space="preserve"> sociale </w:t>
      </w:r>
      <w:r w:rsidR="007A174B">
        <w:rPr>
          <w:rFonts w:eastAsia="Times New Roman" w:cs="Arial"/>
        </w:rPr>
        <w:t>ş</w:t>
      </w:r>
      <w:r w:rsidRPr="002B1C59">
        <w:rPr>
          <w:rFonts w:eastAsia="Times New Roman" w:cs="Arial"/>
        </w:rPr>
        <w:t>i demografice, din punct de vedere a</w:t>
      </w:r>
      <w:r w:rsidR="00C5298F" w:rsidRPr="002B1C59">
        <w:rPr>
          <w:rFonts w:eastAsia="Times New Roman" w:cs="Arial"/>
        </w:rPr>
        <w:t>l</w:t>
      </w:r>
      <w:r w:rsidRPr="002B1C59">
        <w:rPr>
          <w:rFonts w:eastAsia="Times New Roman" w:cs="Arial"/>
        </w:rPr>
        <w:t xml:space="preserve"> </w:t>
      </w:r>
      <w:r w:rsidR="00575D32" w:rsidRPr="002B1C59">
        <w:rPr>
          <w:rFonts w:eastAsia="Times New Roman" w:cs="Arial"/>
        </w:rPr>
        <w:t xml:space="preserve">standardelor de locuit şi vieţii de familie (inclusiv din punct de vedere al </w:t>
      </w:r>
      <w:r w:rsidRPr="002B1C59">
        <w:rPr>
          <w:rFonts w:eastAsia="Times New Roman" w:cs="Arial"/>
        </w:rPr>
        <w:t>cre</w:t>
      </w:r>
      <w:r w:rsidR="007A174B">
        <w:rPr>
          <w:rFonts w:eastAsia="Times New Roman" w:cs="Arial"/>
        </w:rPr>
        <w:t>ş</w:t>
      </w:r>
      <w:r w:rsidRPr="002B1C59">
        <w:rPr>
          <w:rFonts w:eastAsia="Times New Roman" w:cs="Arial"/>
        </w:rPr>
        <w:t>terii copiilor</w:t>
      </w:r>
      <w:r w:rsidR="00575D32" w:rsidRPr="002B1C59">
        <w:rPr>
          <w:rFonts w:eastAsia="Times New Roman" w:cs="Arial"/>
        </w:rPr>
        <w:t>)</w:t>
      </w:r>
      <w:r w:rsidRPr="002B1C59">
        <w:rPr>
          <w:rFonts w:eastAsia="Times New Roman" w:cs="Arial"/>
        </w:rPr>
        <w:t xml:space="preserve">. </w:t>
      </w:r>
    </w:p>
    <w:p w14:paraId="2B0B3FF2" w14:textId="79E2C433" w:rsidR="007E0334" w:rsidRPr="002B1C59" w:rsidRDefault="007E0334" w:rsidP="00C5298F">
      <w:pPr>
        <w:spacing w:before="120"/>
        <w:jc w:val="both"/>
        <w:rPr>
          <w:rFonts w:eastAsia="Times New Roman" w:cs="Arial"/>
        </w:rPr>
      </w:pPr>
      <w:r w:rsidRPr="002B1C59">
        <w:rPr>
          <w:rFonts w:eastAsia="Times New Roman" w:cs="Arial"/>
        </w:rPr>
        <w:t>Barierele create astfel de L</w:t>
      </w:r>
      <w:r w:rsidR="00C5298F" w:rsidRPr="002B1C59">
        <w:rPr>
          <w:rFonts w:eastAsia="Times New Roman" w:cs="Arial"/>
        </w:rPr>
        <w:t>egea Darii în Plată, în forma sa</w:t>
      </w:r>
      <w:r w:rsidRPr="002B1C59">
        <w:rPr>
          <w:rFonts w:eastAsia="Times New Roman" w:cs="Arial"/>
        </w:rPr>
        <w:t xml:space="preserve"> curentă, vor avea un impact puternic negativ în special în rândul tinerelor familii, considerând condi</w:t>
      </w:r>
      <w:r w:rsidR="007A174B">
        <w:rPr>
          <w:rFonts w:eastAsia="Times New Roman" w:cs="Arial"/>
        </w:rPr>
        <w:t>ţ</w:t>
      </w:r>
      <w:r w:rsidRPr="002B1C59">
        <w:rPr>
          <w:rFonts w:eastAsia="Times New Roman" w:cs="Arial"/>
        </w:rPr>
        <w:t xml:space="preserve">iile de locuit din România, cele mai precare din Uniunea Europeană, </w:t>
      </w:r>
      <w:r w:rsidR="00C5298F" w:rsidRPr="002B1C59">
        <w:rPr>
          <w:rFonts w:eastAsia="Times New Roman" w:cs="Arial"/>
        </w:rPr>
        <w:t xml:space="preserve">atât conform Eurostat, cât </w:t>
      </w:r>
      <w:r w:rsidR="007A174B">
        <w:rPr>
          <w:rFonts w:eastAsia="Times New Roman" w:cs="Arial"/>
        </w:rPr>
        <w:t>ş</w:t>
      </w:r>
      <w:r w:rsidRPr="002B1C59">
        <w:rPr>
          <w:rFonts w:eastAsia="Times New Roman" w:cs="Arial"/>
        </w:rPr>
        <w:t>i studii</w:t>
      </w:r>
      <w:r w:rsidR="00C5298F" w:rsidRPr="002B1C59">
        <w:rPr>
          <w:rFonts w:eastAsia="Times New Roman" w:cs="Arial"/>
        </w:rPr>
        <w:t>lor</w:t>
      </w:r>
      <w:r w:rsidRPr="002B1C59">
        <w:rPr>
          <w:rFonts w:eastAsia="Times New Roman" w:cs="Arial"/>
        </w:rPr>
        <w:t xml:space="preserve"> </w:t>
      </w:r>
      <w:r w:rsidR="00036548" w:rsidRPr="002B1C59">
        <w:rPr>
          <w:rFonts w:eastAsia="Times New Roman" w:cs="Arial"/>
        </w:rPr>
        <w:t xml:space="preserve">locale </w:t>
      </w:r>
      <w:r w:rsidRPr="002B1C59">
        <w:rPr>
          <w:rFonts w:eastAsia="Times New Roman" w:cs="Arial"/>
        </w:rPr>
        <w:t>de pia</w:t>
      </w:r>
      <w:r w:rsidR="007A174B">
        <w:rPr>
          <w:rFonts w:eastAsia="Times New Roman" w:cs="Arial"/>
        </w:rPr>
        <w:t>ţ</w:t>
      </w:r>
      <w:r w:rsidRPr="002B1C59">
        <w:rPr>
          <w:rFonts w:eastAsia="Times New Roman" w:cs="Arial"/>
        </w:rPr>
        <w:t>ă</w:t>
      </w:r>
      <w:r w:rsidR="00036548" w:rsidRPr="002B1C59">
        <w:rPr>
          <w:rFonts w:eastAsia="Times New Roman" w:cs="Arial"/>
        </w:rPr>
        <w:t>,</w:t>
      </w:r>
      <w:r w:rsidRPr="002B1C59">
        <w:rPr>
          <w:rFonts w:eastAsia="Times New Roman" w:cs="Arial"/>
        </w:rPr>
        <w:t xml:space="preserve"> care relevă faptul ca mai bine de jumătate dintre români (55,3%) trăiesc în locuin</w:t>
      </w:r>
      <w:r w:rsidR="007A174B">
        <w:rPr>
          <w:rFonts w:eastAsia="Times New Roman" w:cs="Arial"/>
        </w:rPr>
        <w:t>ţ</w:t>
      </w:r>
      <w:r w:rsidRPr="002B1C59">
        <w:rPr>
          <w:rFonts w:eastAsia="Times New Roman" w:cs="Arial"/>
        </w:rPr>
        <w:t>e supraaglomerate, iar locuin</w:t>
      </w:r>
      <w:r w:rsidR="007A174B">
        <w:rPr>
          <w:rFonts w:eastAsia="Times New Roman" w:cs="Arial"/>
        </w:rPr>
        <w:t>ţ</w:t>
      </w:r>
      <w:r w:rsidRPr="002B1C59">
        <w:rPr>
          <w:rFonts w:eastAsia="Times New Roman" w:cs="Arial"/>
        </w:rPr>
        <w:t xml:space="preserve">a de două camere este standardul comun pentru 40% din familiile cu 3 membri, 30% din familiile cu 4 membri </w:t>
      </w:r>
      <w:r w:rsidR="007A174B">
        <w:rPr>
          <w:rFonts w:eastAsia="Times New Roman" w:cs="Arial"/>
        </w:rPr>
        <w:t>ş</w:t>
      </w:r>
      <w:r w:rsidRPr="002B1C59">
        <w:rPr>
          <w:rFonts w:eastAsia="Times New Roman" w:cs="Arial"/>
        </w:rPr>
        <w:t xml:space="preserve">i 20% dintre familiile cu 5 ori 6 membri. </w:t>
      </w:r>
    </w:p>
    <w:p w14:paraId="69A0E447" w14:textId="77777777" w:rsidR="007E0334" w:rsidRPr="002B1C59" w:rsidRDefault="007E0334" w:rsidP="00C5298F">
      <w:pPr>
        <w:spacing w:before="120"/>
        <w:jc w:val="both"/>
        <w:rPr>
          <w:rFonts w:cs="Arial"/>
          <w:b/>
          <w:sz w:val="36"/>
          <w:szCs w:val="34"/>
          <w:lang w:val="es-ES"/>
        </w:rPr>
      </w:pPr>
      <w:r w:rsidRPr="002B1C59">
        <w:rPr>
          <w:rFonts w:cs="Arial"/>
          <w:b/>
          <w:sz w:val="36"/>
          <w:szCs w:val="34"/>
          <w:lang w:val="es-ES"/>
        </w:rPr>
        <w:t xml:space="preserve">  </w:t>
      </w:r>
    </w:p>
    <w:p w14:paraId="5C626EED" w14:textId="77777777" w:rsidR="007E0334" w:rsidRPr="002B1C59" w:rsidRDefault="007E0334" w:rsidP="00C5298F">
      <w:pPr>
        <w:spacing w:before="120"/>
        <w:jc w:val="both"/>
        <w:rPr>
          <w:rFonts w:eastAsia="Times New Roman" w:cs="Arial"/>
        </w:rPr>
      </w:pPr>
    </w:p>
    <w:p w14:paraId="474672F5" w14:textId="77777777" w:rsidR="004451BF" w:rsidRPr="002B1C59" w:rsidRDefault="00036548" w:rsidP="00C5298F">
      <w:pPr>
        <w:spacing w:before="120"/>
        <w:jc w:val="center"/>
        <w:rPr>
          <w:rFonts w:cs="Arial"/>
          <w:sz w:val="20"/>
          <w:lang w:val="ro-RO"/>
        </w:rPr>
      </w:pPr>
      <w:r w:rsidRPr="002B1C59">
        <w:rPr>
          <w:rFonts w:cs="Arial"/>
          <w:i/>
          <w:sz w:val="20"/>
          <w:lang w:val="ro-RO"/>
        </w:rPr>
        <w:br w:type="page"/>
      </w:r>
      <w:r w:rsidR="004451BF" w:rsidRPr="002B1C59">
        <w:rPr>
          <w:rFonts w:cs="Arial"/>
          <w:i/>
          <w:sz w:val="20"/>
          <w:lang w:val="ro-RO"/>
        </w:rPr>
        <w:lastRenderedPageBreak/>
        <w:t>*  *</w:t>
      </w:r>
    </w:p>
    <w:p w14:paraId="74B4FA51" w14:textId="77777777" w:rsidR="000B6BA3" w:rsidRPr="002B1C59" w:rsidRDefault="000B6BA3" w:rsidP="00C5298F">
      <w:pPr>
        <w:shd w:val="clear" w:color="auto" w:fill="FFFFFF"/>
        <w:spacing w:before="120"/>
        <w:jc w:val="both"/>
        <w:rPr>
          <w:rFonts w:cs="Arial"/>
          <w:noProof/>
          <w:sz w:val="18"/>
          <w:szCs w:val="18"/>
          <w:lang w:val="ro-RO"/>
        </w:rPr>
      </w:pPr>
      <w:r w:rsidRPr="002B1C59">
        <w:rPr>
          <w:rFonts w:cs="Arial"/>
          <w:noProof/>
          <w:sz w:val="18"/>
          <w:szCs w:val="18"/>
          <w:lang w:val="ro-RO"/>
        </w:rPr>
        <w:t xml:space="preserve">Banca Comerciala Romana (BCR), membră a Erste Group, este cel mai important grup financiar din România, incluzând operaţiunile de bancă universală (retail, corporate &amp; investment banking, trezorerie şi pieţe de capital), precum şi societăţile de profil de pe piaţa leasingului, pensiilor private si a băncilor de locuinţe. BCR este banca Nr.1 în România după valoarea activelor (14,4 mld EUR), banca Nr.1 după numărul de clienţi şi banca Nr.1 pe segmentele de economisire şi creditare. BCR este cel mai valoros brand financiar din România, după gradul de încredere al clienţilor şi după numărul celor pentru care BCR este principală instituţie cu care fac banking. </w:t>
      </w:r>
    </w:p>
    <w:p w14:paraId="5DF3E30B" w14:textId="77777777" w:rsidR="000B6BA3" w:rsidRPr="002B1C59" w:rsidRDefault="000B6BA3" w:rsidP="00C5298F">
      <w:pPr>
        <w:shd w:val="clear" w:color="auto" w:fill="FFFFFF"/>
        <w:spacing w:before="120"/>
        <w:jc w:val="both"/>
        <w:rPr>
          <w:rFonts w:cs="Arial"/>
          <w:noProof/>
          <w:sz w:val="18"/>
          <w:szCs w:val="18"/>
          <w:lang w:val="ro-RO"/>
        </w:rPr>
      </w:pPr>
      <w:r w:rsidRPr="002B1C59">
        <w:rPr>
          <w:rFonts w:cs="Arial"/>
          <w:noProof/>
          <w:sz w:val="18"/>
          <w:szCs w:val="18"/>
          <w:lang w:val="ro-RO"/>
        </w:rPr>
        <w:t>BCR oferă gama completă de produse şi servicii financiare prin intermediul unei reţele de 22 de centre de afaceri si 23 de birouri mobile dedicate companiilor şi 5</w:t>
      </w:r>
      <w:r w:rsidR="00C9671A" w:rsidRPr="002B1C59">
        <w:rPr>
          <w:rFonts w:cs="Arial"/>
          <w:noProof/>
          <w:sz w:val="18"/>
          <w:szCs w:val="18"/>
          <w:lang w:val="ro-RO"/>
        </w:rPr>
        <w:t>11</w:t>
      </w:r>
      <w:r w:rsidRPr="002B1C59">
        <w:rPr>
          <w:rFonts w:cs="Arial"/>
          <w:noProof/>
          <w:sz w:val="18"/>
          <w:szCs w:val="18"/>
          <w:lang w:val="ro-RO"/>
        </w:rPr>
        <w:t xml:space="preserve"> unităţi retail localizate în majoritatea oraşelor din întreaga ţară cu peste 10.000 de locuitori. BCR este banca Nr.1 din România pe piaţa tranzacţiilor bancare, clienţii BCR având la dispoziţie cea mai mare </w:t>
      </w:r>
      <w:r w:rsidR="008E3508" w:rsidRPr="002B1C59">
        <w:rPr>
          <w:rFonts w:cs="Arial"/>
          <w:noProof/>
          <w:sz w:val="18"/>
          <w:szCs w:val="18"/>
          <w:lang w:val="ro-RO"/>
        </w:rPr>
        <w:t>reţea naţională de ATM - peste</w:t>
      </w:r>
      <w:r w:rsidRPr="002B1C59">
        <w:rPr>
          <w:rFonts w:cs="Arial"/>
          <w:noProof/>
          <w:sz w:val="18"/>
          <w:szCs w:val="18"/>
          <w:lang w:val="ro-RO"/>
        </w:rPr>
        <w:t xml:space="preserve"> 2.000 de bancomate şi POS - 13.500 de terminale pentru plată cu cardul la comercianţi, precum şi servicii complete de Internet banking, Mobile Banking, Phone-banking şi E-commerce.  </w:t>
      </w:r>
    </w:p>
    <w:p w14:paraId="705A134E" w14:textId="77777777" w:rsidR="000B6BA3" w:rsidRPr="002B1C59" w:rsidRDefault="000B6BA3" w:rsidP="00C5298F">
      <w:pPr>
        <w:shd w:val="clear" w:color="auto" w:fill="FFFFFF"/>
        <w:spacing w:before="120"/>
        <w:jc w:val="center"/>
        <w:rPr>
          <w:rFonts w:cs="Arial"/>
          <w:i/>
          <w:noProof/>
          <w:sz w:val="18"/>
          <w:szCs w:val="18"/>
          <w:lang w:val="ro-RO"/>
        </w:rPr>
      </w:pPr>
      <w:r w:rsidRPr="002B1C59">
        <w:rPr>
          <w:rFonts w:cs="Arial"/>
          <w:i/>
          <w:noProof/>
          <w:sz w:val="18"/>
          <w:szCs w:val="18"/>
          <w:lang w:val="ro-RO"/>
        </w:rPr>
        <w:t>*  *</w:t>
      </w:r>
    </w:p>
    <w:p w14:paraId="4AA39045" w14:textId="77777777" w:rsidR="000B6BA3" w:rsidRPr="002B1C59" w:rsidRDefault="000B6BA3" w:rsidP="00C5298F">
      <w:pPr>
        <w:autoSpaceDE w:val="0"/>
        <w:autoSpaceDN w:val="0"/>
        <w:spacing w:before="120"/>
        <w:jc w:val="both"/>
        <w:rPr>
          <w:rFonts w:cs="Arial"/>
          <w:sz w:val="18"/>
          <w:szCs w:val="18"/>
          <w:lang w:val="cs-CZ" w:eastAsia="sk-SK"/>
        </w:rPr>
      </w:pPr>
      <w:r w:rsidRPr="002B1C59">
        <w:rPr>
          <w:rFonts w:cs="Arial"/>
          <w:sz w:val="18"/>
          <w:szCs w:val="18"/>
          <w:lang w:val="cs-CZ" w:eastAsia="sk-SK"/>
        </w:rPr>
        <w:t>Erste Group este unul dintre principalii furnizori de servicii financiare din estul Uniunii Europene. 46.500 de angajati deservesc 16.2 milioane de clienti in cadrul a 2.800 de filiale din 7 tari (Austria, Republica Ceha, Slovacia, Romania, Ungaria, Croatia, Serbia). La sfarsitul primului trimestru din 2015, Erste Group detinea active totale in valoare de 202,6 miliarde EUR si inregistra un raport cost/venituri de 56,1 %. Indicele capitalului comun de rangul 1 (Basel 3 implementat integral) s-a situat la 10,2%.</w:t>
      </w:r>
    </w:p>
    <w:p w14:paraId="7FE2877F" w14:textId="77777777" w:rsidR="000B6BA3" w:rsidRPr="002B1C59" w:rsidRDefault="000B6BA3" w:rsidP="00C5298F">
      <w:pPr>
        <w:shd w:val="clear" w:color="auto" w:fill="FFFFFF"/>
        <w:spacing w:before="120"/>
        <w:jc w:val="center"/>
        <w:rPr>
          <w:rFonts w:cs="Arial"/>
          <w:i/>
          <w:noProof/>
          <w:sz w:val="18"/>
          <w:szCs w:val="18"/>
          <w:lang w:val="ro-RO"/>
        </w:rPr>
      </w:pPr>
      <w:r w:rsidRPr="002B1C59">
        <w:rPr>
          <w:rFonts w:cs="Arial"/>
          <w:i/>
          <w:noProof/>
          <w:sz w:val="18"/>
          <w:szCs w:val="18"/>
          <w:lang w:val="ro-RO"/>
        </w:rPr>
        <w:t>*  *</w:t>
      </w:r>
    </w:p>
    <w:p w14:paraId="30750A93" w14:textId="77777777" w:rsidR="000B6BA3" w:rsidRPr="002B1C59" w:rsidRDefault="000B6BA3" w:rsidP="00C5298F">
      <w:pPr>
        <w:shd w:val="clear" w:color="auto" w:fill="FFFFFF"/>
        <w:spacing w:before="120"/>
        <w:jc w:val="both"/>
        <w:rPr>
          <w:rFonts w:cs="Arial"/>
          <w:b/>
          <w:i/>
          <w:sz w:val="18"/>
          <w:szCs w:val="18"/>
          <w:u w:val="single"/>
          <w:lang w:val="ro-RO"/>
        </w:rPr>
      </w:pPr>
      <w:r w:rsidRPr="002B1C59">
        <w:rPr>
          <w:rFonts w:cs="Arial"/>
          <w:b/>
          <w:i/>
          <w:sz w:val="18"/>
          <w:szCs w:val="18"/>
          <w:u w:val="single"/>
          <w:lang w:val="ro-RO"/>
        </w:rPr>
        <w:t xml:space="preserve">BCR - Comunicare Externă </w:t>
      </w:r>
    </w:p>
    <w:p w14:paraId="15237190" w14:textId="77777777" w:rsidR="000B6BA3" w:rsidRPr="002B1C59" w:rsidRDefault="000E6D1B" w:rsidP="00C5298F">
      <w:pPr>
        <w:shd w:val="clear" w:color="auto" w:fill="FFFFFF"/>
        <w:spacing w:before="120"/>
        <w:jc w:val="both"/>
        <w:rPr>
          <w:rFonts w:cs="Arial"/>
          <w:i/>
          <w:sz w:val="18"/>
          <w:szCs w:val="18"/>
          <w:lang w:val="ro-RO"/>
        </w:rPr>
      </w:pPr>
      <w:r w:rsidRPr="002B1C59">
        <w:rPr>
          <w:rFonts w:cs="Arial"/>
          <w:i/>
          <w:sz w:val="18"/>
          <w:szCs w:val="18"/>
          <w:lang w:val="ro-RO"/>
        </w:rPr>
        <w:t>Ionut Stanimir</w:t>
      </w:r>
      <w:r w:rsidR="000B6BA3" w:rsidRPr="002B1C59">
        <w:rPr>
          <w:rFonts w:cs="Arial"/>
          <w:i/>
          <w:sz w:val="18"/>
          <w:szCs w:val="18"/>
          <w:lang w:val="ro-RO"/>
        </w:rPr>
        <w:t xml:space="preserve">, e-mail: </w:t>
      </w:r>
      <w:r w:rsidRPr="002B1C59">
        <w:rPr>
          <w:rFonts w:cs="Arial"/>
          <w:i/>
          <w:sz w:val="18"/>
          <w:szCs w:val="18"/>
          <w:lang w:val="ro-RO"/>
        </w:rPr>
        <w:t>ionut.stanimir</w:t>
      </w:r>
      <w:r w:rsidR="000B6BA3" w:rsidRPr="002B1C59">
        <w:rPr>
          <w:rFonts w:cs="Arial"/>
          <w:i/>
          <w:sz w:val="18"/>
          <w:szCs w:val="18"/>
          <w:lang w:val="ro-RO"/>
        </w:rPr>
        <w:t xml:space="preserve">@bcr.ro </w:t>
      </w:r>
    </w:p>
    <w:p w14:paraId="0BC851B8" w14:textId="77777777" w:rsidR="000B6BA3" w:rsidRPr="002B1C59" w:rsidRDefault="000B6BA3" w:rsidP="00C5298F">
      <w:pPr>
        <w:shd w:val="clear" w:color="auto" w:fill="FFFFFF"/>
        <w:spacing w:before="120"/>
        <w:jc w:val="both"/>
        <w:rPr>
          <w:rFonts w:cs="Arial"/>
          <w:i/>
          <w:sz w:val="18"/>
          <w:szCs w:val="18"/>
          <w:lang w:val="ro-RO"/>
        </w:rPr>
      </w:pPr>
      <w:r w:rsidRPr="002B1C59">
        <w:rPr>
          <w:rFonts w:cs="Arial"/>
          <w:i/>
          <w:sz w:val="18"/>
          <w:szCs w:val="18"/>
          <w:lang w:val="ro-RO"/>
        </w:rPr>
        <w:t xml:space="preserve">Această informaţie este disponibilă şi pe pagina noastră web la: www.bcr.ro </w:t>
      </w:r>
    </w:p>
    <w:p w14:paraId="1EF3C05C" w14:textId="77777777" w:rsidR="000B6BA3" w:rsidRPr="002B1C59" w:rsidRDefault="000B6BA3" w:rsidP="00C5298F">
      <w:pPr>
        <w:shd w:val="clear" w:color="auto" w:fill="FFFFFF"/>
        <w:spacing w:before="120"/>
        <w:jc w:val="both"/>
        <w:rPr>
          <w:rFonts w:cs="Arial"/>
          <w:i/>
          <w:sz w:val="18"/>
          <w:szCs w:val="18"/>
          <w:lang w:val="ro-RO"/>
        </w:rPr>
      </w:pPr>
    </w:p>
    <w:p w14:paraId="08274BF6" w14:textId="77777777" w:rsidR="000B6BA3" w:rsidRPr="002B1C59" w:rsidRDefault="000B6BA3" w:rsidP="00C5298F">
      <w:pPr>
        <w:shd w:val="clear" w:color="auto" w:fill="FFFFFF"/>
        <w:spacing w:before="120"/>
        <w:jc w:val="both"/>
        <w:rPr>
          <w:rFonts w:cs="Arial"/>
          <w:i/>
          <w:sz w:val="18"/>
          <w:szCs w:val="18"/>
          <w:u w:val="single"/>
          <w:lang w:val="it-IT"/>
        </w:rPr>
      </w:pPr>
      <w:proofErr w:type="spellStart"/>
      <w:r w:rsidRPr="002B1C59">
        <w:rPr>
          <w:rFonts w:cs="Arial"/>
          <w:b/>
          <w:bCs/>
          <w:i/>
          <w:iCs/>
          <w:sz w:val="18"/>
          <w:szCs w:val="18"/>
          <w:u w:val="single"/>
          <w:lang w:val="en-US"/>
        </w:rPr>
        <w:t>Pentru</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detalii</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referitoare</w:t>
      </w:r>
      <w:proofErr w:type="spellEnd"/>
      <w:r w:rsidRPr="002B1C59">
        <w:rPr>
          <w:rFonts w:cs="Arial"/>
          <w:b/>
          <w:bCs/>
          <w:i/>
          <w:iCs/>
          <w:sz w:val="18"/>
          <w:szCs w:val="18"/>
          <w:u w:val="single"/>
          <w:lang w:val="en-US"/>
        </w:rPr>
        <w:t xml:space="preserve"> la </w:t>
      </w:r>
      <w:proofErr w:type="spellStart"/>
      <w:r w:rsidRPr="002B1C59">
        <w:rPr>
          <w:rFonts w:cs="Arial"/>
          <w:b/>
          <w:bCs/>
          <w:i/>
          <w:iCs/>
          <w:sz w:val="18"/>
          <w:szCs w:val="18"/>
          <w:u w:val="single"/>
          <w:lang w:val="en-US"/>
        </w:rPr>
        <w:t>produsele</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si</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serviciile</w:t>
      </w:r>
      <w:proofErr w:type="spellEnd"/>
      <w:r w:rsidRPr="002B1C59">
        <w:rPr>
          <w:rFonts w:cs="Arial"/>
          <w:b/>
          <w:bCs/>
          <w:i/>
          <w:iCs/>
          <w:sz w:val="18"/>
          <w:szCs w:val="18"/>
          <w:u w:val="single"/>
          <w:lang w:val="en-US"/>
        </w:rPr>
        <w:t xml:space="preserve"> BCR </w:t>
      </w:r>
      <w:proofErr w:type="spellStart"/>
      <w:r w:rsidRPr="002B1C59">
        <w:rPr>
          <w:rFonts w:cs="Arial"/>
          <w:b/>
          <w:bCs/>
          <w:i/>
          <w:iCs/>
          <w:sz w:val="18"/>
          <w:szCs w:val="18"/>
          <w:u w:val="single"/>
          <w:lang w:val="en-US"/>
        </w:rPr>
        <w:t>va</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rugam</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sa</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folositi</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urmatoarele</w:t>
      </w:r>
      <w:proofErr w:type="spellEnd"/>
      <w:r w:rsidRPr="002B1C59">
        <w:rPr>
          <w:rFonts w:cs="Arial"/>
          <w:b/>
          <w:bCs/>
          <w:i/>
          <w:iCs/>
          <w:sz w:val="18"/>
          <w:szCs w:val="18"/>
          <w:u w:val="single"/>
          <w:lang w:val="en-US"/>
        </w:rPr>
        <w:t xml:space="preserve"> </w:t>
      </w:r>
      <w:proofErr w:type="spellStart"/>
      <w:r w:rsidRPr="002B1C59">
        <w:rPr>
          <w:rFonts w:cs="Arial"/>
          <w:b/>
          <w:bCs/>
          <w:i/>
          <w:iCs/>
          <w:sz w:val="18"/>
          <w:szCs w:val="18"/>
          <w:u w:val="single"/>
          <w:lang w:val="en-US"/>
        </w:rPr>
        <w:t>modalitati</w:t>
      </w:r>
      <w:proofErr w:type="spellEnd"/>
      <w:r w:rsidRPr="002B1C59">
        <w:rPr>
          <w:rFonts w:cs="Arial"/>
          <w:b/>
          <w:bCs/>
          <w:i/>
          <w:iCs/>
          <w:sz w:val="18"/>
          <w:szCs w:val="18"/>
          <w:u w:val="single"/>
          <w:lang w:val="en-US"/>
        </w:rPr>
        <w:t xml:space="preserve"> de contact</w:t>
      </w:r>
    </w:p>
    <w:p w14:paraId="6699DB3B" w14:textId="77777777" w:rsidR="000B6BA3" w:rsidRPr="002B1C59" w:rsidRDefault="000B6BA3" w:rsidP="00C5298F">
      <w:pPr>
        <w:shd w:val="clear" w:color="auto" w:fill="FFFFFF"/>
        <w:spacing w:before="120"/>
        <w:jc w:val="both"/>
        <w:rPr>
          <w:rFonts w:cs="Arial"/>
          <w:i/>
          <w:sz w:val="18"/>
          <w:szCs w:val="18"/>
          <w:lang w:val="ro-RO"/>
        </w:rPr>
      </w:pPr>
    </w:p>
    <w:p w14:paraId="377C4F7C" w14:textId="77777777" w:rsidR="000B6BA3" w:rsidRPr="002B1C59" w:rsidRDefault="000B6BA3" w:rsidP="00C5298F">
      <w:pPr>
        <w:shd w:val="clear" w:color="auto" w:fill="FFFFFF"/>
        <w:spacing w:before="120"/>
        <w:jc w:val="both"/>
        <w:rPr>
          <w:rFonts w:cs="Arial"/>
          <w:b/>
          <w:i/>
          <w:sz w:val="18"/>
          <w:szCs w:val="18"/>
          <w:u w:val="single"/>
          <w:lang w:val="ro-RO"/>
        </w:rPr>
      </w:pPr>
      <w:r w:rsidRPr="002B1C59">
        <w:rPr>
          <w:rFonts w:cs="Arial"/>
          <w:b/>
          <w:i/>
          <w:sz w:val="18"/>
          <w:szCs w:val="18"/>
          <w:u w:val="single"/>
          <w:lang w:val="ro-RO"/>
        </w:rPr>
        <w:t xml:space="preserve">InfoBCR </w:t>
      </w:r>
    </w:p>
    <w:p w14:paraId="370214D9" w14:textId="77777777" w:rsidR="000B6BA3" w:rsidRPr="002B1C59" w:rsidRDefault="000B6BA3" w:rsidP="00C5298F">
      <w:pPr>
        <w:shd w:val="clear" w:color="auto" w:fill="FFFFFF"/>
        <w:spacing w:before="120"/>
        <w:jc w:val="both"/>
        <w:rPr>
          <w:rFonts w:cs="Arial"/>
          <w:i/>
          <w:sz w:val="18"/>
          <w:szCs w:val="18"/>
          <w:lang w:val="ro-RO"/>
        </w:rPr>
      </w:pPr>
      <w:r w:rsidRPr="002B1C59">
        <w:rPr>
          <w:rFonts w:cs="Arial"/>
          <w:i/>
          <w:sz w:val="18"/>
          <w:szCs w:val="18"/>
          <w:lang w:val="ro-RO"/>
        </w:rPr>
        <w:t xml:space="preserve">Web: www.bcr.ro </w:t>
      </w:r>
    </w:p>
    <w:p w14:paraId="65E6A9A3" w14:textId="77777777" w:rsidR="000B6BA3" w:rsidRPr="002B1C59" w:rsidRDefault="000B6BA3" w:rsidP="00C5298F">
      <w:pPr>
        <w:shd w:val="clear" w:color="auto" w:fill="FFFFFF"/>
        <w:spacing w:before="120"/>
        <w:jc w:val="both"/>
        <w:rPr>
          <w:rFonts w:cs="Arial"/>
          <w:i/>
          <w:sz w:val="18"/>
          <w:szCs w:val="18"/>
          <w:lang w:val="ro-RO"/>
        </w:rPr>
      </w:pPr>
      <w:r w:rsidRPr="002B1C59">
        <w:rPr>
          <w:rFonts w:cs="Arial"/>
          <w:i/>
          <w:sz w:val="18"/>
          <w:szCs w:val="18"/>
          <w:lang w:val="ro-RO"/>
        </w:rPr>
        <w:t xml:space="preserve">Email: contact.center@bcr.ro </w:t>
      </w:r>
    </w:p>
    <w:p w14:paraId="5D06C621" w14:textId="77777777" w:rsidR="000B6BA3" w:rsidRPr="002B1C59" w:rsidRDefault="000B6BA3" w:rsidP="00C5298F">
      <w:pPr>
        <w:shd w:val="clear" w:color="auto" w:fill="FFFFFF"/>
        <w:spacing w:before="120"/>
        <w:jc w:val="both"/>
        <w:rPr>
          <w:rFonts w:cs="Arial"/>
          <w:i/>
          <w:color w:val="008000"/>
          <w:sz w:val="18"/>
          <w:szCs w:val="18"/>
          <w:lang w:val="ro-RO"/>
        </w:rPr>
      </w:pPr>
      <w:r w:rsidRPr="002B1C59">
        <w:rPr>
          <w:rFonts w:cs="Arial"/>
          <w:i/>
          <w:color w:val="008000"/>
          <w:sz w:val="18"/>
          <w:szCs w:val="18"/>
          <w:lang w:val="ro-RO"/>
        </w:rPr>
        <w:t xml:space="preserve">TelVerde: 0800.801.BCR (0800.801.227), apelabil gratuit din toate reţelele naţionale </w:t>
      </w:r>
    </w:p>
    <w:p w14:paraId="67EBB9C0" w14:textId="77777777" w:rsidR="000B6BA3" w:rsidRPr="002B1C59" w:rsidRDefault="000B6BA3" w:rsidP="00C5298F">
      <w:pPr>
        <w:shd w:val="clear" w:color="auto" w:fill="FFFFFF"/>
        <w:spacing w:before="120"/>
        <w:jc w:val="both"/>
        <w:rPr>
          <w:rFonts w:cs="Arial"/>
          <w:sz w:val="18"/>
          <w:szCs w:val="18"/>
        </w:rPr>
      </w:pPr>
    </w:p>
    <w:p w14:paraId="5941EBD1" w14:textId="77777777" w:rsidR="00097ADE" w:rsidRPr="002B1C59" w:rsidRDefault="00097ADE" w:rsidP="00C5298F">
      <w:pPr>
        <w:shd w:val="clear" w:color="auto" w:fill="FFFFFF"/>
        <w:spacing w:before="120"/>
        <w:jc w:val="both"/>
        <w:rPr>
          <w:rFonts w:cs="Arial"/>
          <w:sz w:val="18"/>
          <w:szCs w:val="18"/>
        </w:rPr>
      </w:pPr>
    </w:p>
    <w:sectPr w:rsidR="00097ADE" w:rsidRPr="002B1C59" w:rsidSect="00306645">
      <w:headerReference w:type="default" r:id="rId9"/>
      <w:footerReference w:type="default" r:id="rId10"/>
      <w:pgSz w:w="11906" w:h="16838" w:code="9"/>
      <w:pgMar w:top="2126" w:right="1133" w:bottom="680" w:left="851" w:header="567" w:footer="567"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669B" w14:textId="77777777" w:rsidR="00557FC3" w:rsidRDefault="00557FC3" w:rsidP="00F357D5">
      <w:r>
        <w:separator/>
      </w:r>
    </w:p>
  </w:endnote>
  <w:endnote w:type="continuationSeparator" w:id="0">
    <w:p w14:paraId="44C221C3" w14:textId="77777777" w:rsidR="00557FC3" w:rsidRDefault="00557FC3" w:rsidP="00F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84A9B" w14:textId="530D5409" w:rsidR="00CD0CB3" w:rsidRDefault="00984997" w:rsidP="004451BF">
    <w:pPr>
      <w:tabs>
        <w:tab w:val="right" w:pos="10065"/>
      </w:tabs>
      <w:ind w:right="-23"/>
      <w:rPr>
        <w:rFonts w:eastAsia="Arial" w:cs="Arial"/>
        <w:sz w:val="12"/>
        <w:szCs w:val="12"/>
        <w:lang w:val="en-US"/>
      </w:rPr>
    </w:pPr>
    <w:r w:rsidRPr="00280A22">
      <w:rPr>
        <w:rFonts w:eastAsia="Arial" w:cs="Arial"/>
        <w:noProof/>
        <w:sz w:val="2"/>
        <w:szCs w:val="12"/>
        <w:lang w:val="en-US"/>
      </w:rPr>
      <mc:AlternateContent>
        <mc:Choice Requires="wps">
          <w:drawing>
            <wp:inline distT="0" distB="0" distL="0" distR="0" wp14:anchorId="57D7D938" wp14:editId="7EE284CB">
              <wp:extent cx="6400800" cy="0"/>
              <wp:effectExtent l="0" t="0" r="25400" b="25400"/>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8367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xmlns:mv="urn:schemas-microsoft-com:mac:vml" xmlns:mo="http://schemas.microsoft.com/office/mac/office/2008/main">
          <w:pict>
            <v:line w14:anchorId="3EA59A45" id="Line_x0020_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3lSRQCAAAoBAAADgAAAGRycy9lMm9Eb2MueG1srFPBjtsgEL1X6j8g7ontxJvNWnFWlZ30knYj&#10;7fYDCOAYFQMCEieq+u8dSBxl20tV9QIDM/N4M29YPJ86iY7cOqFVibNxihFXVDOh9iX+9rYezTFy&#10;nihGpFa8xGfu8PPy44dFbwo+0a2WjFsEIMoVvSlx670pksTRlnfEjbXhCpyNth3xcLT7hFnSA3on&#10;k0mazpJeW2asptw5uK0vTryM+E3DqX9pGsc9kiUGbj6uNq67sCbLBSn2lphW0CsN8g8sOiIUPHqD&#10;qokn6GDFH1CdoFY73fgx1V2im0ZQHmuAarL0t2peW2J4rAWa48ytTe7/wdKvx61FgpU4x0iRDiTa&#10;CMXRNHSmN66AgEptbaiNntSr2Wj63SGlq5aoPY8M384G0rKQkbxLCQdnAH/Xf9EMYsjB69imU2O7&#10;AAkNQKeoxvmmBj95ROFylqfpPAXR6OBLSDEkGuv8Z647FIwSS+Acgclx43wgQoohJLyj9FpIGcWW&#10;CvUAPn1IY4LTUrDgDGHO7neVtOhIwrjMp7PHWawKPPdhVh8Ui2AtJ2x1tT0R8mLD41IFPCgF6Fyt&#10;yzz8eEqfVvPVPB/lk9lqlKd1Pfq0rvLRbJ09PtTTuqrq7GegluVFKxjjKrAbZjPL/0776y+5TNVt&#10;Om9tSN6jx34B2WGPpKOWQb7LIOw0O2/toDGMYwy+fp0w7/dnsO8/+PIXAAAA//8DAFBLAwQUAAYA&#10;CAAAACEAnrxBW9cAAAADAQAADwAAAGRycy9kb3ducmV2LnhtbEyPwU7DMAyG70h7h8hI3FgC0mCU&#10;ptM0idMQiMGBo9d4bUXjdE2Wdm9PyoVdLH36rd+f89VoWxGp941jDXdzBYK4dKbhSsPX58vtEoQP&#10;yAZbx6ThTB5Wxewqx8y4gT8o7kIlUgn7DDXUIXSZlL6syaKfu444ZQfXWwwJ+0qaHodUblt5r9SD&#10;tNhwulBjR5uayp/dyWqIj8enRYzfh+HVb9/fzri2ajNofXM9rp9BBBrD/zJM+kkdiuS0dyc2XrQa&#10;0iPhb06ZUsvE+4llkctL9+IXAAD//wMAUEsBAi0AFAAGAAgAAAAhAOSZw8D7AAAA4QEAABMAAAAA&#10;AAAAAAAAAAAAAAAAAFtDb250ZW50X1R5cGVzXS54bWxQSwECLQAUAAYACAAAACEAI7Jq4dcAAACU&#10;AQAACwAAAAAAAAAAAAAAAAAsAQAAX3JlbHMvLnJlbHNQSwECLQAUAAYACAAAACEAWF3lSRQCAAAo&#10;BAAADgAAAAAAAAAAAAAAAAAsAgAAZHJzL2Uyb0RvYy54bWxQSwECLQAUAAYACAAAACEAnrxBW9cA&#10;AAADAQAADwAAAAAAAAAAAAAAAABsBAAAZHJzL2Rvd25yZXYueG1sUEsFBgAAAAAEAAQA8wAAAHAF&#10;AAAAAA==&#10;" strokecolor="#083676" strokeweight=".5pt">
              <w10:anchorlock/>
            </v:line>
          </w:pict>
        </mc:Fallback>
      </mc:AlternateContent>
    </w:r>
    <w:r w:rsidR="00CD0CB3" w:rsidRPr="00097ADE">
      <w:rPr>
        <w:sz w:val="8"/>
      </w:rPr>
      <w:t xml:space="preserve"> </w:t>
    </w:r>
  </w:p>
  <w:p w14:paraId="10E2DE19" w14:textId="77777777" w:rsidR="00CD0CB3" w:rsidRPr="00794B80" w:rsidRDefault="00CD0CB3" w:rsidP="00794B80">
    <w:pPr>
      <w:pStyle w:val="Footer"/>
      <w:tabs>
        <w:tab w:val="clear" w:pos="4536"/>
        <w:tab w:val="clear" w:pos="9072"/>
        <w:tab w:val="right" w:pos="10065"/>
      </w:tabs>
      <w:rPr>
        <w:sz w:val="12"/>
      </w:rPr>
    </w:pPr>
    <w:r>
      <w:rPr>
        <w:rFonts w:eastAsia="Arial" w:cs="Arial"/>
        <w:sz w:val="12"/>
        <w:szCs w:val="12"/>
        <w:lang w:val="en-US"/>
      </w:rPr>
      <w:tab/>
    </w:r>
    <w:r w:rsidRPr="00794B80">
      <w:rPr>
        <w:rFonts w:eastAsia="Arial" w:cs="Arial"/>
        <w:b/>
        <w:sz w:val="12"/>
        <w:szCs w:val="12"/>
      </w:rPr>
      <w:fldChar w:fldCharType="begin"/>
    </w:r>
    <w:r w:rsidRPr="00794B80">
      <w:rPr>
        <w:rFonts w:eastAsia="Arial" w:cs="Arial"/>
        <w:b/>
        <w:sz w:val="12"/>
        <w:szCs w:val="12"/>
      </w:rPr>
      <w:instrText>PAGE  \* Arabic  \* MERGEFORMAT</w:instrText>
    </w:r>
    <w:r w:rsidRPr="00794B80">
      <w:rPr>
        <w:rFonts w:eastAsia="Arial" w:cs="Arial"/>
        <w:b/>
        <w:sz w:val="12"/>
        <w:szCs w:val="12"/>
      </w:rPr>
      <w:fldChar w:fldCharType="separate"/>
    </w:r>
    <w:r w:rsidR="00B40598">
      <w:rPr>
        <w:rFonts w:eastAsia="Arial" w:cs="Arial"/>
        <w:b/>
        <w:noProof/>
        <w:sz w:val="12"/>
        <w:szCs w:val="12"/>
      </w:rPr>
      <w:t>3</w:t>
    </w:r>
    <w:r w:rsidRPr="00794B80">
      <w:rPr>
        <w:rFonts w:eastAsia="Arial" w:cs="Arial"/>
        <w:b/>
        <w:sz w:val="12"/>
        <w:szCs w:val="12"/>
      </w:rPr>
      <w:fldChar w:fldCharType="end"/>
    </w:r>
    <w:r>
      <w:rPr>
        <w:rFonts w:eastAsia="Arial" w:cs="Arial"/>
        <w:sz w:val="12"/>
        <w:szCs w:val="12"/>
        <w:lang w:val="de-DE"/>
      </w:rPr>
      <w:t>/</w:t>
    </w:r>
    <w:r w:rsidRPr="00794B80">
      <w:rPr>
        <w:rFonts w:eastAsia="Arial" w:cs="Arial"/>
        <w:b/>
        <w:sz w:val="12"/>
        <w:szCs w:val="12"/>
      </w:rPr>
      <w:fldChar w:fldCharType="begin"/>
    </w:r>
    <w:r w:rsidRPr="00794B80">
      <w:rPr>
        <w:rFonts w:eastAsia="Arial" w:cs="Arial"/>
        <w:b/>
        <w:sz w:val="12"/>
        <w:szCs w:val="12"/>
      </w:rPr>
      <w:instrText>NUMPAGES  \* Arabic  \* MERGEFORMAT</w:instrText>
    </w:r>
    <w:r w:rsidRPr="00794B80">
      <w:rPr>
        <w:rFonts w:eastAsia="Arial" w:cs="Arial"/>
        <w:b/>
        <w:sz w:val="12"/>
        <w:szCs w:val="12"/>
      </w:rPr>
      <w:fldChar w:fldCharType="separate"/>
    </w:r>
    <w:r w:rsidR="00B40598">
      <w:rPr>
        <w:rFonts w:eastAsia="Arial" w:cs="Arial"/>
        <w:b/>
        <w:noProof/>
        <w:sz w:val="12"/>
        <w:szCs w:val="12"/>
      </w:rPr>
      <w:t>3</w:t>
    </w:r>
    <w:r w:rsidRPr="00794B80">
      <w:rPr>
        <w:rFonts w:eastAsia="Arial" w:cs="Arial"/>
        <w:b/>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74284" w14:textId="77777777" w:rsidR="00557FC3" w:rsidRDefault="00557FC3" w:rsidP="00F357D5">
      <w:r>
        <w:separator/>
      </w:r>
    </w:p>
  </w:footnote>
  <w:footnote w:type="continuationSeparator" w:id="0">
    <w:p w14:paraId="178F301D" w14:textId="77777777" w:rsidR="00557FC3" w:rsidRDefault="00557FC3" w:rsidP="00F35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365C8" w14:textId="05DAAED9" w:rsidR="00CD0CB3" w:rsidRDefault="00557FC3">
    <w:pPr>
      <w:pStyle w:val="Header"/>
    </w:pPr>
    <w:r>
      <w:rPr>
        <w:noProof/>
        <w:lang w:val="en-US"/>
      </w:rPr>
      <w:pict w14:anchorId="018B2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56" type="#_x0000_t75" alt="LOGO BCR-RGB.png" style="position:absolute;margin-left:1.6pt;margin-top:0;width:58.35pt;height:21.35pt;z-index:251657728;visibility:visible">
          <v:imagedata r:id="rId1" o:title="LOGO BCR-RGB"/>
        </v:shape>
      </w:pict>
    </w:r>
    <w:r w:rsidR="00984997">
      <w:rPr>
        <w:noProof/>
        <w:lang w:val="en-US"/>
      </w:rPr>
      <mc:AlternateContent>
        <mc:Choice Requires="wps">
          <w:drawing>
            <wp:anchor distT="0" distB="0" distL="114300" distR="114300" simplePos="0" relativeHeight="251656704" behindDoc="0" locked="0" layoutInCell="1" allowOverlap="1" wp14:anchorId="52BA8046" wp14:editId="71D4A569">
              <wp:simplePos x="0" y="0"/>
              <wp:positionH relativeFrom="column">
                <wp:posOffset>-325755</wp:posOffset>
              </wp:positionH>
              <wp:positionV relativeFrom="paragraph">
                <wp:posOffset>-153035</wp:posOffset>
              </wp:positionV>
              <wp:extent cx="7127875" cy="720090"/>
              <wp:effectExtent l="4445" t="0" r="5080" b="4445"/>
              <wp:wrapNone/>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127875" cy="720090"/>
                      </a:xfrm>
                      <a:prstGeom prst="rect">
                        <a:avLst/>
                      </a:prstGeom>
                      <a:gradFill rotWithShape="1">
                        <a:gsLst>
                          <a:gs pos="0">
                            <a:srgbClr val="BCE4FA"/>
                          </a:gs>
                          <a:gs pos="60001">
                            <a:srgbClr val="DFF2FD"/>
                          </a:gs>
                          <a:gs pos="100000">
                            <a:srgbClr val="FFFFFF"/>
                          </a:gs>
                        </a:gsLst>
                        <a:lin ang="5400000" scaled="1"/>
                      </a:gra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0" tIns="0" rIns="0" bIns="0" anchor="ctr" anchorCtr="1"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C996D29" id="Rechteck_x0020_1" o:spid="_x0000_s1026" style="position:absolute;margin-left:-25.65pt;margin-top:-12pt;width:561.2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vOaoCAACGBQAADgAAAGRycy9lMm9Eb2MueG1srFTdb9MwEH9H4n+w/N7lQ1nTRE2nbV0Q0oCJ&#10;gXh2Haex5tjBdpsOxP/O2UlKC3tAiD64d76P3P3ud15eHVqB9kwbrmSBo4sQIyapqrjcFvjzp3K2&#10;wMhYIisilGQFfmYGX61ev1r2Xc5i1ShRMY0giTR53xW4sbbLg8DQhrXEXKiOSTDWSrfEgqq3QaVJ&#10;D9lbEcRhOA96patOK8qMgdv1YMQrn7+uGbUf6towi0SBoTbrT+3PjTuD1ZLkW026htOxDPIPVbSE&#10;S/joMdWaWIJ2mv+RquVUK6Nqe0FVG6i65pT5HqCbKPytm8eGdMz3AuCY7giT+X9p6fv9g0a8gtlh&#10;JEkLI/rIaGMZfUKRQ6fvTA5Oj92Ddv2Z7l7RJwOG4MziFAM+aNO/UxVkITurPCKHWrcuEnpFBw/8&#10;8xF4drCIwmUaxekivcSIgi2FuWZ+MgHJp+hOG/uGqRY5ocAaBuuzk/29sa4akk8u4xiqkguBtLJf&#10;uG08kq5HbzQQMwioUwBm6K+N3m5uhUZ7Aly5ub1LymsHAGTemlPveRiGQ6KziHVZxuX6xYgIIsIX&#10;PlL630mI/9ZYnOASEbdFl8kQjgwlgvlJjWVp4pt0xQnpTqlc04N1uAGEx3wOa8/I71kUJ+FNnM3K&#10;+SKdJWVyOcvScDELo+wmm4dJlqzLHw6SKMkbXlVM3nPJpu2Ikr9j37inA6/9fqAeJhCnExJK8GP5&#10;Z0j6dicCmFM3rXaygvZI3jBS3Y2yJVwMcnBesh8e9D39eyQ8bx1VB25vVPUMtAWeeG7CUwZCo/Q3&#10;jHp4Fgpsvu6IZhiJt9JTBdlJ0JOwmQQiKYQWmFqNYXhOubWgw27tOs23DeQeqCPVNSxIzT133fIM&#10;dUClToFlH4g3PEzuNTnVvdev53P1EwAA//8DAFBLAwQUAAYACAAAACEAGRpw1uIAAAALAQAADwAA&#10;AGRycy9kb3ducmV2LnhtbEyPy07DMBBF90j8gzVI7Fo7IUAb4lQVohKoEhJ9LNi58ZBEtcdR7LTp&#10;3+OuYDejObpzbrEYrWEn7H3rSEIyFcCQKqdbqiXstqvJDJgPirQyjlDCBT0sytubQuXanekLT5tQ&#10;sxhCPlcSmhC6nHNfNWiVn7oOKd5+XG9ViGtfc92rcwy3hqdCPHGrWoofGtXha4PVcTNYCfvLchjc&#10;cf2Onx/z3Xe2EqbHNynv78blC7CAY/iD4aof1aGMTgc3kPbMSJg8Jg8RjUOaxVJXQjwnKbCDhNk8&#10;A14W/H+H8hcAAP//AwBQSwECLQAUAAYACAAAACEA5JnDwPsAAADhAQAAEwAAAAAAAAAAAAAAAAAA&#10;AAAAW0NvbnRlbnRfVHlwZXNdLnhtbFBLAQItABQABgAIAAAAIQAjsmrh1wAAAJQBAAALAAAAAAAA&#10;AAAAAAAAACwBAABfcmVscy8ucmVsc1BLAQItABQABgAIAAAAIQD5py85qgIAAIYFAAAOAAAAAAAA&#10;AAAAAAAAACwCAABkcnMvZTJvRG9jLnhtbFBLAQItABQABgAIAAAAIQAZGnDW4gAAAAsBAAAPAAAA&#10;AAAAAAAAAAAAAAIFAABkcnMvZG93bnJldi54bWxQSwUGAAAAAAQABADzAAAAEQYAAAAA&#10;" fillcolor="#bce4fa" stroked="f" strokeweight="1pt">
              <v:fill rotate="t" colors="0 #bce4fa;39322f #dff2fd;1 white" focus="100%" type="gradient"/>
              <v:stroke joinstyle="round"/>
              <v:path arrowok="t"/>
              <v:textbox inset="0,0,0,0"/>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71"/>
    <w:multiLevelType w:val="hybridMultilevel"/>
    <w:tmpl w:val="9D9ABF98"/>
    <w:lvl w:ilvl="0" w:tplc="8EAE15F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6646BBA"/>
    <w:multiLevelType w:val="hybridMultilevel"/>
    <w:tmpl w:val="0D12AAE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A226355"/>
    <w:multiLevelType w:val="hybridMultilevel"/>
    <w:tmpl w:val="049E632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0A3118AF"/>
    <w:multiLevelType w:val="hybridMultilevel"/>
    <w:tmpl w:val="5252A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B4C21D2"/>
    <w:multiLevelType w:val="hybridMultilevel"/>
    <w:tmpl w:val="43F22AF8"/>
    <w:lvl w:ilvl="0" w:tplc="8EAE15F4">
      <w:start w:val="1"/>
      <w:numFmt w:val="upperRoman"/>
      <w:lvlText w:val="%1."/>
      <w:lvlJc w:val="left"/>
      <w:pPr>
        <w:ind w:left="8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BA431F8"/>
    <w:multiLevelType w:val="hybridMultilevel"/>
    <w:tmpl w:val="A080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F726A0"/>
    <w:multiLevelType w:val="hybridMultilevel"/>
    <w:tmpl w:val="05B66304"/>
    <w:lvl w:ilvl="0" w:tplc="241A43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293146"/>
    <w:multiLevelType w:val="hybridMultilevel"/>
    <w:tmpl w:val="2F22820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8">
    <w:nsid w:val="0C8F05F3"/>
    <w:multiLevelType w:val="hybridMultilevel"/>
    <w:tmpl w:val="B5366078"/>
    <w:lvl w:ilvl="0" w:tplc="A17EDE4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060761A"/>
    <w:multiLevelType w:val="hybridMultilevel"/>
    <w:tmpl w:val="31C4922E"/>
    <w:lvl w:ilvl="0" w:tplc="1C6467CA">
      <w:numFmt w:val="bullet"/>
      <w:lvlText w:val="•"/>
      <w:lvlJc w:val="left"/>
      <w:pPr>
        <w:ind w:left="1065" w:hanging="705"/>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83495"/>
    <w:multiLevelType w:val="hybridMultilevel"/>
    <w:tmpl w:val="FA46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E70B9"/>
    <w:multiLevelType w:val="hybridMultilevel"/>
    <w:tmpl w:val="91CA90A0"/>
    <w:lvl w:ilvl="0" w:tplc="E5687542">
      <w:start w:val="1"/>
      <w:numFmt w:val="bullet"/>
      <w:lvlText w:val=""/>
      <w:lvlJc w:val="left"/>
      <w:pPr>
        <w:ind w:left="360" w:hanging="360"/>
      </w:pPr>
      <w:rPr>
        <w:rFonts w:ascii="Wingdings" w:hAnsi="Wingdings" w:hint="default"/>
        <w:color w:val="000000"/>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1F885B99"/>
    <w:multiLevelType w:val="hybridMultilevel"/>
    <w:tmpl w:val="A9B62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0875EA"/>
    <w:multiLevelType w:val="hybridMultilevel"/>
    <w:tmpl w:val="A7E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114EC"/>
    <w:multiLevelType w:val="hybridMultilevel"/>
    <w:tmpl w:val="936C1330"/>
    <w:lvl w:ilvl="0" w:tplc="0C070005">
      <w:start w:val="1"/>
      <w:numFmt w:val="bullet"/>
      <w:lvlText w:val=""/>
      <w:lvlJc w:val="left"/>
      <w:pPr>
        <w:ind w:left="360" w:hanging="360"/>
      </w:pPr>
      <w:rPr>
        <w:rFonts w:ascii="Wingdings" w:hAnsi="Wingdings" w:hint="default"/>
        <w:color w:val="083676"/>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24AF7FD0"/>
    <w:multiLevelType w:val="hybridMultilevel"/>
    <w:tmpl w:val="1D26BC34"/>
    <w:lvl w:ilvl="0" w:tplc="8E9EB28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F64B6"/>
    <w:multiLevelType w:val="hybridMultilevel"/>
    <w:tmpl w:val="DBBC792C"/>
    <w:lvl w:ilvl="0" w:tplc="6E6A5CA0">
      <w:start w:val="3"/>
      <w:numFmt w:val="bullet"/>
      <w:lvlText w:val="•"/>
      <w:lvlJc w:val="left"/>
      <w:pPr>
        <w:ind w:left="765" w:hanging="705"/>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271D31E4"/>
    <w:multiLevelType w:val="hybridMultilevel"/>
    <w:tmpl w:val="6D84E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973B5B"/>
    <w:multiLevelType w:val="hybridMultilevel"/>
    <w:tmpl w:val="926E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1A430C6"/>
    <w:multiLevelType w:val="hybridMultilevel"/>
    <w:tmpl w:val="D48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FF2DE6"/>
    <w:multiLevelType w:val="hybridMultilevel"/>
    <w:tmpl w:val="FF08774A"/>
    <w:lvl w:ilvl="0" w:tplc="024A3D7A">
      <w:start w:val="1"/>
      <w:numFmt w:val="bullet"/>
      <w:lvlText w:val=""/>
      <w:lvlJc w:val="left"/>
      <w:pPr>
        <w:ind w:left="720" w:hanging="360"/>
      </w:pPr>
      <w:rPr>
        <w:rFonts w:ascii="Symbol" w:hAnsi="Symbol" w:hint="default"/>
        <w:color w:val="00497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94A7C3C"/>
    <w:multiLevelType w:val="hybridMultilevel"/>
    <w:tmpl w:val="D73A8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AE7808"/>
    <w:multiLevelType w:val="hybridMultilevel"/>
    <w:tmpl w:val="561A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155422"/>
    <w:multiLevelType w:val="hybridMultilevel"/>
    <w:tmpl w:val="17CE9EB6"/>
    <w:lvl w:ilvl="0" w:tplc="20DAD0B4">
      <w:start w:val="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3F6B3E42"/>
    <w:multiLevelType w:val="hybridMultilevel"/>
    <w:tmpl w:val="E420396A"/>
    <w:lvl w:ilvl="0" w:tplc="70E8CC36">
      <w:start w:val="1"/>
      <w:numFmt w:val="decimal"/>
      <w:lvlText w:val="%1)"/>
      <w:lvlJc w:val="left"/>
      <w:pPr>
        <w:ind w:left="295" w:hanging="360"/>
      </w:pPr>
      <w:rPr>
        <w:rFonts w:hint="default"/>
      </w:rPr>
    </w:lvl>
    <w:lvl w:ilvl="1" w:tplc="0C070019" w:tentative="1">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5">
    <w:nsid w:val="43C75ABC"/>
    <w:multiLevelType w:val="hybridMultilevel"/>
    <w:tmpl w:val="4C7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8C6D42"/>
    <w:multiLevelType w:val="hybridMultilevel"/>
    <w:tmpl w:val="A1B404B0"/>
    <w:lvl w:ilvl="0" w:tplc="1C6467CA">
      <w:numFmt w:val="bullet"/>
      <w:lvlText w:val="•"/>
      <w:lvlJc w:val="left"/>
      <w:pPr>
        <w:ind w:left="705" w:hanging="705"/>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144798"/>
    <w:multiLevelType w:val="hybridMultilevel"/>
    <w:tmpl w:val="C2A84022"/>
    <w:lvl w:ilvl="0" w:tplc="6E6A5CA0">
      <w:start w:val="3"/>
      <w:numFmt w:val="bullet"/>
      <w:lvlText w:val="•"/>
      <w:lvlJc w:val="left"/>
      <w:pPr>
        <w:ind w:left="825" w:hanging="705"/>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A6C46E0"/>
    <w:multiLevelType w:val="hybridMultilevel"/>
    <w:tmpl w:val="80584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4FD55E50"/>
    <w:multiLevelType w:val="hybridMultilevel"/>
    <w:tmpl w:val="DB1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21822"/>
    <w:multiLevelType w:val="hybridMultilevel"/>
    <w:tmpl w:val="2500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F16E36"/>
    <w:multiLevelType w:val="hybridMultilevel"/>
    <w:tmpl w:val="B38ED7C6"/>
    <w:lvl w:ilvl="0" w:tplc="041B0005">
      <w:start w:val="1"/>
      <w:numFmt w:val="bullet"/>
      <w:lvlText w:val=""/>
      <w:lvlJc w:val="left"/>
      <w:pPr>
        <w:ind w:left="360" w:hanging="360"/>
      </w:pPr>
      <w:rPr>
        <w:rFonts w:ascii="Wingdings" w:hAnsi="Wingdings" w:hint="default"/>
        <w:color w:val="083676"/>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54B43C2A"/>
    <w:multiLevelType w:val="hybridMultilevel"/>
    <w:tmpl w:val="F538F96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nsid w:val="5C2675C8"/>
    <w:multiLevelType w:val="hybridMultilevel"/>
    <w:tmpl w:val="B066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C660C66"/>
    <w:multiLevelType w:val="hybridMultilevel"/>
    <w:tmpl w:val="9666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C81D2D"/>
    <w:multiLevelType w:val="hybridMultilevel"/>
    <w:tmpl w:val="FE3E393A"/>
    <w:lvl w:ilvl="0" w:tplc="6E6A5CA0">
      <w:start w:val="3"/>
      <w:numFmt w:val="bullet"/>
      <w:lvlText w:val="•"/>
      <w:lvlJc w:val="left"/>
      <w:pPr>
        <w:ind w:left="825" w:hanging="705"/>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E5B2056"/>
    <w:multiLevelType w:val="hybridMultilevel"/>
    <w:tmpl w:val="90047CC8"/>
    <w:lvl w:ilvl="0" w:tplc="8EAE15F4">
      <w:start w:val="1"/>
      <w:numFmt w:val="upperRoman"/>
      <w:lvlText w:val="%1."/>
      <w:lvlJc w:val="left"/>
      <w:pPr>
        <w:ind w:left="895" w:hanging="72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7">
    <w:nsid w:val="63A92216"/>
    <w:multiLevelType w:val="hybridMultilevel"/>
    <w:tmpl w:val="1A4644E2"/>
    <w:lvl w:ilvl="0" w:tplc="241A43E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F454F9"/>
    <w:multiLevelType w:val="hybridMultilevel"/>
    <w:tmpl w:val="51628E6A"/>
    <w:lvl w:ilvl="0" w:tplc="0C070005">
      <w:start w:val="1"/>
      <w:numFmt w:val="bullet"/>
      <w:lvlText w:val=""/>
      <w:lvlJc w:val="left"/>
      <w:pPr>
        <w:ind w:left="360" w:hanging="360"/>
      </w:pPr>
      <w:rPr>
        <w:rFonts w:ascii="Wingdings" w:hAnsi="Wingdings" w:hint="default"/>
        <w:color w:val="083676"/>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nsid w:val="6C1067FA"/>
    <w:multiLevelType w:val="hybridMultilevel"/>
    <w:tmpl w:val="9D565186"/>
    <w:lvl w:ilvl="0" w:tplc="8EAE15F4">
      <w:start w:val="1"/>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E96C84"/>
    <w:multiLevelType w:val="hybridMultilevel"/>
    <w:tmpl w:val="16D69510"/>
    <w:lvl w:ilvl="0" w:tplc="1C6467CA">
      <w:numFmt w:val="bullet"/>
      <w:lvlText w:val="•"/>
      <w:lvlJc w:val="left"/>
      <w:pPr>
        <w:ind w:left="1065" w:hanging="705"/>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22316"/>
    <w:multiLevelType w:val="hybridMultilevel"/>
    <w:tmpl w:val="8668B156"/>
    <w:lvl w:ilvl="0" w:tplc="024A3D7A">
      <w:start w:val="1"/>
      <w:numFmt w:val="bullet"/>
      <w:lvlText w:val=""/>
      <w:lvlJc w:val="left"/>
      <w:pPr>
        <w:ind w:left="360" w:hanging="360"/>
      </w:pPr>
      <w:rPr>
        <w:rFonts w:ascii="Symbol" w:hAnsi="Symbol" w:hint="default"/>
        <w:color w:val="00497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305462C"/>
    <w:multiLevelType w:val="hybridMultilevel"/>
    <w:tmpl w:val="9A3A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C0B1E"/>
    <w:multiLevelType w:val="hybridMultilevel"/>
    <w:tmpl w:val="5D2E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EA2727B"/>
    <w:multiLevelType w:val="hybridMultilevel"/>
    <w:tmpl w:val="352AD868"/>
    <w:lvl w:ilvl="0" w:tplc="881C2496">
      <w:start w:val="1"/>
      <w:numFmt w:val="bullet"/>
      <w:lvlText w:val=""/>
      <w:lvlJc w:val="left"/>
      <w:pPr>
        <w:ind w:left="720" w:hanging="360"/>
      </w:pPr>
      <w:rPr>
        <w:rFonts w:ascii="Wingdings" w:hAnsi="Wingdings" w:hint="default"/>
        <w:color w:val="083676"/>
        <w:sz w:val="16"/>
        <w:szCs w:val="16"/>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4"/>
  </w:num>
  <w:num w:numId="3">
    <w:abstractNumId w:val="23"/>
  </w:num>
  <w:num w:numId="4">
    <w:abstractNumId w:val="24"/>
  </w:num>
  <w:num w:numId="5">
    <w:abstractNumId w:val="32"/>
  </w:num>
  <w:num w:numId="6">
    <w:abstractNumId w:val="38"/>
  </w:num>
  <w:num w:numId="7">
    <w:abstractNumId w:val="14"/>
  </w:num>
  <w:num w:numId="8">
    <w:abstractNumId w:val="11"/>
  </w:num>
  <w:num w:numId="9">
    <w:abstractNumId w:val="31"/>
  </w:num>
  <w:num w:numId="10">
    <w:abstractNumId w:val="20"/>
  </w:num>
  <w:num w:numId="11">
    <w:abstractNumId w:val="41"/>
  </w:num>
  <w:num w:numId="12">
    <w:abstractNumId w:val="28"/>
  </w:num>
  <w:num w:numId="13">
    <w:abstractNumId w:val="28"/>
  </w:num>
  <w:num w:numId="14">
    <w:abstractNumId w:val="43"/>
  </w:num>
  <w:num w:numId="15">
    <w:abstractNumId w:val="2"/>
  </w:num>
  <w:num w:numId="16">
    <w:abstractNumId w:val="8"/>
  </w:num>
  <w:num w:numId="17">
    <w:abstractNumId w:val="19"/>
  </w:num>
  <w:num w:numId="18">
    <w:abstractNumId w:val="7"/>
  </w:num>
  <w:num w:numId="19">
    <w:abstractNumId w:val="17"/>
  </w:num>
  <w:num w:numId="20">
    <w:abstractNumId w:val="34"/>
  </w:num>
  <w:num w:numId="21">
    <w:abstractNumId w:val="22"/>
  </w:num>
  <w:num w:numId="22">
    <w:abstractNumId w:val="13"/>
  </w:num>
  <w:num w:numId="23">
    <w:abstractNumId w:val="10"/>
  </w:num>
  <w:num w:numId="24">
    <w:abstractNumId w:val="42"/>
  </w:num>
  <w:num w:numId="25">
    <w:abstractNumId w:val="5"/>
  </w:num>
  <w:num w:numId="26">
    <w:abstractNumId w:val="12"/>
  </w:num>
  <w:num w:numId="27">
    <w:abstractNumId w:val="21"/>
  </w:num>
  <w:num w:numId="28">
    <w:abstractNumId w:val="29"/>
  </w:num>
  <w:num w:numId="29">
    <w:abstractNumId w:val="30"/>
  </w:num>
  <w:num w:numId="30">
    <w:abstractNumId w:val="18"/>
  </w:num>
  <w:num w:numId="31">
    <w:abstractNumId w:val="33"/>
  </w:num>
  <w:num w:numId="32">
    <w:abstractNumId w:val="25"/>
  </w:num>
  <w:num w:numId="33">
    <w:abstractNumId w:val="40"/>
  </w:num>
  <w:num w:numId="34">
    <w:abstractNumId w:val="26"/>
  </w:num>
  <w:num w:numId="35">
    <w:abstractNumId w:val="15"/>
  </w:num>
  <w:num w:numId="36">
    <w:abstractNumId w:val="37"/>
  </w:num>
  <w:num w:numId="37">
    <w:abstractNumId w:val="6"/>
  </w:num>
  <w:num w:numId="38">
    <w:abstractNumId w:val="9"/>
  </w:num>
  <w:num w:numId="39">
    <w:abstractNumId w:val="16"/>
  </w:num>
  <w:num w:numId="40">
    <w:abstractNumId w:val="35"/>
  </w:num>
  <w:num w:numId="41">
    <w:abstractNumId w:val="27"/>
  </w:num>
  <w:num w:numId="42">
    <w:abstractNumId w:val="1"/>
  </w:num>
  <w:num w:numId="43">
    <w:abstractNumId w:val="0"/>
  </w:num>
  <w:num w:numId="44">
    <w:abstractNumId w:val="36"/>
  </w:num>
  <w:num w:numId="45">
    <w:abstractNumId w:val="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D5"/>
    <w:rsid w:val="000025AF"/>
    <w:rsid w:val="00002DB1"/>
    <w:rsid w:val="000043A0"/>
    <w:rsid w:val="0001480A"/>
    <w:rsid w:val="00016FF5"/>
    <w:rsid w:val="0002549F"/>
    <w:rsid w:val="0002612D"/>
    <w:rsid w:val="00026443"/>
    <w:rsid w:val="000265DF"/>
    <w:rsid w:val="00026735"/>
    <w:rsid w:val="00030D00"/>
    <w:rsid w:val="000317B3"/>
    <w:rsid w:val="00031C2E"/>
    <w:rsid w:val="00032420"/>
    <w:rsid w:val="00032851"/>
    <w:rsid w:val="000328F3"/>
    <w:rsid w:val="00036548"/>
    <w:rsid w:val="00041B7F"/>
    <w:rsid w:val="00042AD2"/>
    <w:rsid w:val="00043DC6"/>
    <w:rsid w:val="000504F8"/>
    <w:rsid w:val="000525BC"/>
    <w:rsid w:val="000625FD"/>
    <w:rsid w:val="0006487F"/>
    <w:rsid w:val="00065730"/>
    <w:rsid w:val="00067B28"/>
    <w:rsid w:val="00070E3E"/>
    <w:rsid w:val="0007159B"/>
    <w:rsid w:val="00071C50"/>
    <w:rsid w:val="00071F58"/>
    <w:rsid w:val="00073883"/>
    <w:rsid w:val="00074C7F"/>
    <w:rsid w:val="00082C50"/>
    <w:rsid w:val="00084AB2"/>
    <w:rsid w:val="000854B7"/>
    <w:rsid w:val="0008618D"/>
    <w:rsid w:val="00090286"/>
    <w:rsid w:val="0009097B"/>
    <w:rsid w:val="00094105"/>
    <w:rsid w:val="000958FD"/>
    <w:rsid w:val="00097ADE"/>
    <w:rsid w:val="000A167A"/>
    <w:rsid w:val="000A1F21"/>
    <w:rsid w:val="000A7798"/>
    <w:rsid w:val="000B3F3A"/>
    <w:rsid w:val="000B5D30"/>
    <w:rsid w:val="000B61C3"/>
    <w:rsid w:val="000B6BA3"/>
    <w:rsid w:val="000C093E"/>
    <w:rsid w:val="000C13C3"/>
    <w:rsid w:val="000C2723"/>
    <w:rsid w:val="000C3CFA"/>
    <w:rsid w:val="000C46B1"/>
    <w:rsid w:val="000C4C1D"/>
    <w:rsid w:val="000C5420"/>
    <w:rsid w:val="000D28A7"/>
    <w:rsid w:val="000E319B"/>
    <w:rsid w:val="000E4CF6"/>
    <w:rsid w:val="000E6D1B"/>
    <w:rsid w:val="000E6E01"/>
    <w:rsid w:val="000E71C8"/>
    <w:rsid w:val="000F0C24"/>
    <w:rsid w:val="000F42CD"/>
    <w:rsid w:val="000F6948"/>
    <w:rsid w:val="000F6D93"/>
    <w:rsid w:val="000F7B1A"/>
    <w:rsid w:val="001014DC"/>
    <w:rsid w:val="001103B3"/>
    <w:rsid w:val="001115D1"/>
    <w:rsid w:val="00113ED8"/>
    <w:rsid w:val="001165E2"/>
    <w:rsid w:val="00120D51"/>
    <w:rsid w:val="00122A12"/>
    <w:rsid w:val="00123394"/>
    <w:rsid w:val="00132BE6"/>
    <w:rsid w:val="00134A6B"/>
    <w:rsid w:val="001351C3"/>
    <w:rsid w:val="00136823"/>
    <w:rsid w:val="00136EA5"/>
    <w:rsid w:val="00142158"/>
    <w:rsid w:val="00144653"/>
    <w:rsid w:val="001450B7"/>
    <w:rsid w:val="00145DFF"/>
    <w:rsid w:val="001470BA"/>
    <w:rsid w:val="0015126B"/>
    <w:rsid w:val="00153018"/>
    <w:rsid w:val="00155538"/>
    <w:rsid w:val="001568E7"/>
    <w:rsid w:val="00157F96"/>
    <w:rsid w:val="00163439"/>
    <w:rsid w:val="0016372C"/>
    <w:rsid w:val="00166B83"/>
    <w:rsid w:val="00172CCD"/>
    <w:rsid w:val="00174245"/>
    <w:rsid w:val="00183E50"/>
    <w:rsid w:val="001845E2"/>
    <w:rsid w:val="00187A2B"/>
    <w:rsid w:val="00187AB0"/>
    <w:rsid w:val="00191169"/>
    <w:rsid w:val="00192DF9"/>
    <w:rsid w:val="00195C72"/>
    <w:rsid w:val="001B2B07"/>
    <w:rsid w:val="001B756B"/>
    <w:rsid w:val="001C086F"/>
    <w:rsid w:val="001C612B"/>
    <w:rsid w:val="001C656D"/>
    <w:rsid w:val="001C70C8"/>
    <w:rsid w:val="001D0A7B"/>
    <w:rsid w:val="001D12AD"/>
    <w:rsid w:val="001D1F4A"/>
    <w:rsid w:val="001D2036"/>
    <w:rsid w:val="001D3ADB"/>
    <w:rsid w:val="001E38F8"/>
    <w:rsid w:val="001E41E3"/>
    <w:rsid w:val="001E6A30"/>
    <w:rsid w:val="001E764B"/>
    <w:rsid w:val="001F0883"/>
    <w:rsid w:val="001F2A7F"/>
    <w:rsid w:val="001F3365"/>
    <w:rsid w:val="001F3D22"/>
    <w:rsid w:val="002010DA"/>
    <w:rsid w:val="00204CA2"/>
    <w:rsid w:val="00207772"/>
    <w:rsid w:val="00207B15"/>
    <w:rsid w:val="00213749"/>
    <w:rsid w:val="00214F2A"/>
    <w:rsid w:val="00215A46"/>
    <w:rsid w:val="00221804"/>
    <w:rsid w:val="00222D01"/>
    <w:rsid w:val="002263E6"/>
    <w:rsid w:val="0022786E"/>
    <w:rsid w:val="002307B7"/>
    <w:rsid w:val="00234B66"/>
    <w:rsid w:val="00240443"/>
    <w:rsid w:val="00241C7D"/>
    <w:rsid w:val="00244C66"/>
    <w:rsid w:val="00247BCC"/>
    <w:rsid w:val="0025113F"/>
    <w:rsid w:val="00252F5D"/>
    <w:rsid w:val="00256714"/>
    <w:rsid w:val="002573E0"/>
    <w:rsid w:val="00263BDD"/>
    <w:rsid w:val="00265C6A"/>
    <w:rsid w:val="002671A3"/>
    <w:rsid w:val="002677E4"/>
    <w:rsid w:val="00267D59"/>
    <w:rsid w:val="00270E7C"/>
    <w:rsid w:val="0027105C"/>
    <w:rsid w:val="002767AB"/>
    <w:rsid w:val="002773C3"/>
    <w:rsid w:val="00277B66"/>
    <w:rsid w:val="00280194"/>
    <w:rsid w:val="00280A22"/>
    <w:rsid w:val="00281C9B"/>
    <w:rsid w:val="0028382D"/>
    <w:rsid w:val="00284559"/>
    <w:rsid w:val="00287D70"/>
    <w:rsid w:val="0029018A"/>
    <w:rsid w:val="00292560"/>
    <w:rsid w:val="002A09B8"/>
    <w:rsid w:val="002A39A2"/>
    <w:rsid w:val="002A3F53"/>
    <w:rsid w:val="002A4239"/>
    <w:rsid w:val="002A57E8"/>
    <w:rsid w:val="002B1444"/>
    <w:rsid w:val="002B1C59"/>
    <w:rsid w:val="002B33E4"/>
    <w:rsid w:val="002B7ACB"/>
    <w:rsid w:val="002C2019"/>
    <w:rsid w:val="002C5CFF"/>
    <w:rsid w:val="002C640E"/>
    <w:rsid w:val="002C6B10"/>
    <w:rsid w:val="002C6D0B"/>
    <w:rsid w:val="002D083D"/>
    <w:rsid w:val="002D16D1"/>
    <w:rsid w:val="002D485D"/>
    <w:rsid w:val="002D4ADC"/>
    <w:rsid w:val="002D4FE9"/>
    <w:rsid w:val="002D539B"/>
    <w:rsid w:val="002D612F"/>
    <w:rsid w:val="002D6C70"/>
    <w:rsid w:val="002D75EB"/>
    <w:rsid w:val="002E25C9"/>
    <w:rsid w:val="002E3F79"/>
    <w:rsid w:val="002E4537"/>
    <w:rsid w:val="002E59EA"/>
    <w:rsid w:val="002F021A"/>
    <w:rsid w:val="002F48B0"/>
    <w:rsid w:val="002F5C44"/>
    <w:rsid w:val="00302A89"/>
    <w:rsid w:val="00306645"/>
    <w:rsid w:val="00307586"/>
    <w:rsid w:val="00307699"/>
    <w:rsid w:val="00311821"/>
    <w:rsid w:val="00311B1E"/>
    <w:rsid w:val="00312EDA"/>
    <w:rsid w:val="00320297"/>
    <w:rsid w:val="003230AF"/>
    <w:rsid w:val="00330C52"/>
    <w:rsid w:val="0033200E"/>
    <w:rsid w:val="00333556"/>
    <w:rsid w:val="003411F4"/>
    <w:rsid w:val="0034404D"/>
    <w:rsid w:val="00346834"/>
    <w:rsid w:val="0034723B"/>
    <w:rsid w:val="00357295"/>
    <w:rsid w:val="003575B4"/>
    <w:rsid w:val="00363ABE"/>
    <w:rsid w:val="0036408C"/>
    <w:rsid w:val="00366453"/>
    <w:rsid w:val="00371522"/>
    <w:rsid w:val="003716B7"/>
    <w:rsid w:val="00373414"/>
    <w:rsid w:val="003757E0"/>
    <w:rsid w:val="003770AA"/>
    <w:rsid w:val="0038079D"/>
    <w:rsid w:val="003820E7"/>
    <w:rsid w:val="003845B7"/>
    <w:rsid w:val="00385D48"/>
    <w:rsid w:val="00391B70"/>
    <w:rsid w:val="00392F71"/>
    <w:rsid w:val="00395865"/>
    <w:rsid w:val="003A1883"/>
    <w:rsid w:val="003A4351"/>
    <w:rsid w:val="003A5216"/>
    <w:rsid w:val="003B00E7"/>
    <w:rsid w:val="003B23D9"/>
    <w:rsid w:val="003B29D3"/>
    <w:rsid w:val="003B2FC2"/>
    <w:rsid w:val="003B6535"/>
    <w:rsid w:val="003B6C58"/>
    <w:rsid w:val="003B6C85"/>
    <w:rsid w:val="003C46BC"/>
    <w:rsid w:val="003C7B68"/>
    <w:rsid w:val="003D09E1"/>
    <w:rsid w:val="003D32DD"/>
    <w:rsid w:val="003D4293"/>
    <w:rsid w:val="003E029F"/>
    <w:rsid w:val="003E5AB9"/>
    <w:rsid w:val="003E6437"/>
    <w:rsid w:val="003E7C79"/>
    <w:rsid w:val="00401AB4"/>
    <w:rsid w:val="004021F3"/>
    <w:rsid w:val="004144D6"/>
    <w:rsid w:val="004212B1"/>
    <w:rsid w:val="00421B90"/>
    <w:rsid w:val="00422240"/>
    <w:rsid w:val="0042420A"/>
    <w:rsid w:val="00424954"/>
    <w:rsid w:val="00424A7D"/>
    <w:rsid w:val="004261C4"/>
    <w:rsid w:val="00426F03"/>
    <w:rsid w:val="00433D06"/>
    <w:rsid w:val="004343B9"/>
    <w:rsid w:val="004349AC"/>
    <w:rsid w:val="00436A9C"/>
    <w:rsid w:val="00440955"/>
    <w:rsid w:val="00441242"/>
    <w:rsid w:val="004415D1"/>
    <w:rsid w:val="00441B0C"/>
    <w:rsid w:val="00441DF0"/>
    <w:rsid w:val="004420D9"/>
    <w:rsid w:val="004451BF"/>
    <w:rsid w:val="004453C7"/>
    <w:rsid w:val="004465E1"/>
    <w:rsid w:val="00447B94"/>
    <w:rsid w:val="00450ED5"/>
    <w:rsid w:val="004530D8"/>
    <w:rsid w:val="00453E29"/>
    <w:rsid w:val="00456922"/>
    <w:rsid w:val="0046074B"/>
    <w:rsid w:val="0047050C"/>
    <w:rsid w:val="004723CB"/>
    <w:rsid w:val="0047272B"/>
    <w:rsid w:val="00473D69"/>
    <w:rsid w:val="00477C08"/>
    <w:rsid w:val="004827AC"/>
    <w:rsid w:val="0048472B"/>
    <w:rsid w:val="00486A5A"/>
    <w:rsid w:val="00486BBB"/>
    <w:rsid w:val="00496699"/>
    <w:rsid w:val="00496795"/>
    <w:rsid w:val="00496C48"/>
    <w:rsid w:val="004A0029"/>
    <w:rsid w:val="004B0694"/>
    <w:rsid w:val="004B1D6F"/>
    <w:rsid w:val="004B225E"/>
    <w:rsid w:val="004B5CF6"/>
    <w:rsid w:val="004C06DD"/>
    <w:rsid w:val="004C182A"/>
    <w:rsid w:val="004C6EEF"/>
    <w:rsid w:val="004C7622"/>
    <w:rsid w:val="004D1DCE"/>
    <w:rsid w:val="004D7CD8"/>
    <w:rsid w:val="004E0B8F"/>
    <w:rsid w:val="004E22D2"/>
    <w:rsid w:val="004E4480"/>
    <w:rsid w:val="004E45DA"/>
    <w:rsid w:val="004E67B7"/>
    <w:rsid w:val="004E6AE1"/>
    <w:rsid w:val="004F743B"/>
    <w:rsid w:val="00503E0F"/>
    <w:rsid w:val="00506CBA"/>
    <w:rsid w:val="005118A7"/>
    <w:rsid w:val="00512965"/>
    <w:rsid w:val="00516B1B"/>
    <w:rsid w:val="00516E6B"/>
    <w:rsid w:val="00521CA0"/>
    <w:rsid w:val="00523471"/>
    <w:rsid w:val="005247DE"/>
    <w:rsid w:val="00525219"/>
    <w:rsid w:val="0052647A"/>
    <w:rsid w:val="005268D2"/>
    <w:rsid w:val="00527314"/>
    <w:rsid w:val="00536914"/>
    <w:rsid w:val="0054052A"/>
    <w:rsid w:val="00545645"/>
    <w:rsid w:val="00545ABF"/>
    <w:rsid w:val="005461C0"/>
    <w:rsid w:val="005462F4"/>
    <w:rsid w:val="005463DC"/>
    <w:rsid w:val="005519C9"/>
    <w:rsid w:val="00551FEA"/>
    <w:rsid w:val="00557FC3"/>
    <w:rsid w:val="005657DF"/>
    <w:rsid w:val="005662CB"/>
    <w:rsid w:val="0057034C"/>
    <w:rsid w:val="0057185A"/>
    <w:rsid w:val="00571DF4"/>
    <w:rsid w:val="005758AF"/>
    <w:rsid w:val="00575D32"/>
    <w:rsid w:val="005768C9"/>
    <w:rsid w:val="0057741C"/>
    <w:rsid w:val="00580860"/>
    <w:rsid w:val="00580CE8"/>
    <w:rsid w:val="00582AAB"/>
    <w:rsid w:val="00583444"/>
    <w:rsid w:val="00586EF5"/>
    <w:rsid w:val="005878E8"/>
    <w:rsid w:val="00590387"/>
    <w:rsid w:val="00591752"/>
    <w:rsid w:val="00591CF6"/>
    <w:rsid w:val="00591D02"/>
    <w:rsid w:val="005955AD"/>
    <w:rsid w:val="0059657F"/>
    <w:rsid w:val="005A051E"/>
    <w:rsid w:val="005A75C6"/>
    <w:rsid w:val="005A76CF"/>
    <w:rsid w:val="005B0E00"/>
    <w:rsid w:val="005B5155"/>
    <w:rsid w:val="005B5800"/>
    <w:rsid w:val="005B665F"/>
    <w:rsid w:val="005C0C53"/>
    <w:rsid w:val="005C13B9"/>
    <w:rsid w:val="005C2BF5"/>
    <w:rsid w:val="005C312E"/>
    <w:rsid w:val="005D33FE"/>
    <w:rsid w:val="005D5BB2"/>
    <w:rsid w:val="005D7CC2"/>
    <w:rsid w:val="005E0321"/>
    <w:rsid w:val="005E1EA8"/>
    <w:rsid w:val="005E5B9E"/>
    <w:rsid w:val="005E6E01"/>
    <w:rsid w:val="005E7715"/>
    <w:rsid w:val="005F0797"/>
    <w:rsid w:val="005F4A9A"/>
    <w:rsid w:val="005F5880"/>
    <w:rsid w:val="00604134"/>
    <w:rsid w:val="00606B8E"/>
    <w:rsid w:val="00610CCB"/>
    <w:rsid w:val="00611666"/>
    <w:rsid w:val="00611BA6"/>
    <w:rsid w:val="006139A5"/>
    <w:rsid w:val="006152C4"/>
    <w:rsid w:val="00620246"/>
    <w:rsid w:val="0062088E"/>
    <w:rsid w:val="00621664"/>
    <w:rsid w:val="00623763"/>
    <w:rsid w:val="006257FE"/>
    <w:rsid w:val="00626A2E"/>
    <w:rsid w:val="00630167"/>
    <w:rsid w:val="006378A1"/>
    <w:rsid w:val="00641F7D"/>
    <w:rsid w:val="0064490C"/>
    <w:rsid w:val="00647A66"/>
    <w:rsid w:val="006517D6"/>
    <w:rsid w:val="00657336"/>
    <w:rsid w:val="00657E9C"/>
    <w:rsid w:val="00666F59"/>
    <w:rsid w:val="00667A91"/>
    <w:rsid w:val="00670342"/>
    <w:rsid w:val="006743EF"/>
    <w:rsid w:val="006768F6"/>
    <w:rsid w:val="00680102"/>
    <w:rsid w:val="006805D0"/>
    <w:rsid w:val="00681375"/>
    <w:rsid w:val="00686559"/>
    <w:rsid w:val="006915AC"/>
    <w:rsid w:val="00693016"/>
    <w:rsid w:val="006941A3"/>
    <w:rsid w:val="00697FD0"/>
    <w:rsid w:val="006A0965"/>
    <w:rsid w:val="006A0C6B"/>
    <w:rsid w:val="006A2E87"/>
    <w:rsid w:val="006A340E"/>
    <w:rsid w:val="006A3C28"/>
    <w:rsid w:val="006A4795"/>
    <w:rsid w:val="006A57FC"/>
    <w:rsid w:val="006A5874"/>
    <w:rsid w:val="006A6F3B"/>
    <w:rsid w:val="006B3E12"/>
    <w:rsid w:val="006B47C7"/>
    <w:rsid w:val="006B6F20"/>
    <w:rsid w:val="006C03C6"/>
    <w:rsid w:val="006C1459"/>
    <w:rsid w:val="006C2DB2"/>
    <w:rsid w:val="006C7A46"/>
    <w:rsid w:val="006D0359"/>
    <w:rsid w:val="006E0147"/>
    <w:rsid w:val="006E037A"/>
    <w:rsid w:val="006E3192"/>
    <w:rsid w:val="006E630E"/>
    <w:rsid w:val="006F45A8"/>
    <w:rsid w:val="006F6923"/>
    <w:rsid w:val="006F7CC3"/>
    <w:rsid w:val="006F7D89"/>
    <w:rsid w:val="0070017F"/>
    <w:rsid w:val="007008F6"/>
    <w:rsid w:val="007026DF"/>
    <w:rsid w:val="0070653B"/>
    <w:rsid w:val="00715B8D"/>
    <w:rsid w:val="00716E48"/>
    <w:rsid w:val="00717306"/>
    <w:rsid w:val="0072331D"/>
    <w:rsid w:val="00724E25"/>
    <w:rsid w:val="00731B48"/>
    <w:rsid w:val="00734F9E"/>
    <w:rsid w:val="00735629"/>
    <w:rsid w:val="00745637"/>
    <w:rsid w:val="0074760A"/>
    <w:rsid w:val="0074764F"/>
    <w:rsid w:val="00754745"/>
    <w:rsid w:val="00754987"/>
    <w:rsid w:val="00755801"/>
    <w:rsid w:val="00755D4C"/>
    <w:rsid w:val="00757971"/>
    <w:rsid w:val="00760879"/>
    <w:rsid w:val="007609DC"/>
    <w:rsid w:val="007715D2"/>
    <w:rsid w:val="00771FE4"/>
    <w:rsid w:val="00773A74"/>
    <w:rsid w:val="0077641B"/>
    <w:rsid w:val="007820AB"/>
    <w:rsid w:val="00782E1D"/>
    <w:rsid w:val="007830BE"/>
    <w:rsid w:val="00783F94"/>
    <w:rsid w:val="00785874"/>
    <w:rsid w:val="00785BC7"/>
    <w:rsid w:val="0078600E"/>
    <w:rsid w:val="00787C07"/>
    <w:rsid w:val="00791CF0"/>
    <w:rsid w:val="00792674"/>
    <w:rsid w:val="00794B80"/>
    <w:rsid w:val="007966E2"/>
    <w:rsid w:val="0079794B"/>
    <w:rsid w:val="007A174B"/>
    <w:rsid w:val="007A4473"/>
    <w:rsid w:val="007A510C"/>
    <w:rsid w:val="007A55B3"/>
    <w:rsid w:val="007B0A33"/>
    <w:rsid w:val="007B203B"/>
    <w:rsid w:val="007B73A8"/>
    <w:rsid w:val="007B7A10"/>
    <w:rsid w:val="007C279D"/>
    <w:rsid w:val="007C298F"/>
    <w:rsid w:val="007C3214"/>
    <w:rsid w:val="007C45BC"/>
    <w:rsid w:val="007C4889"/>
    <w:rsid w:val="007C535C"/>
    <w:rsid w:val="007C6734"/>
    <w:rsid w:val="007C7E63"/>
    <w:rsid w:val="007D2A06"/>
    <w:rsid w:val="007D5D4B"/>
    <w:rsid w:val="007D7B06"/>
    <w:rsid w:val="007E0334"/>
    <w:rsid w:val="007E0C7B"/>
    <w:rsid w:val="007E106B"/>
    <w:rsid w:val="007E4A07"/>
    <w:rsid w:val="007F1D26"/>
    <w:rsid w:val="007F3D99"/>
    <w:rsid w:val="007F5EAE"/>
    <w:rsid w:val="007F6AE4"/>
    <w:rsid w:val="007F793E"/>
    <w:rsid w:val="007F7C6C"/>
    <w:rsid w:val="007F7FAB"/>
    <w:rsid w:val="00800982"/>
    <w:rsid w:val="0081111A"/>
    <w:rsid w:val="00812C4B"/>
    <w:rsid w:val="00813FDD"/>
    <w:rsid w:val="00815B3E"/>
    <w:rsid w:val="0081777E"/>
    <w:rsid w:val="00821217"/>
    <w:rsid w:val="00824B8E"/>
    <w:rsid w:val="008255A1"/>
    <w:rsid w:val="00830C3E"/>
    <w:rsid w:val="0083197C"/>
    <w:rsid w:val="008351C5"/>
    <w:rsid w:val="00836318"/>
    <w:rsid w:val="0083728F"/>
    <w:rsid w:val="00837C8C"/>
    <w:rsid w:val="00837D6C"/>
    <w:rsid w:val="00837F49"/>
    <w:rsid w:val="00840338"/>
    <w:rsid w:val="00841F80"/>
    <w:rsid w:val="0084650B"/>
    <w:rsid w:val="008559B0"/>
    <w:rsid w:val="00855BCF"/>
    <w:rsid w:val="00856D93"/>
    <w:rsid w:val="00857151"/>
    <w:rsid w:val="00864146"/>
    <w:rsid w:val="00864478"/>
    <w:rsid w:val="008654F8"/>
    <w:rsid w:val="008657D4"/>
    <w:rsid w:val="00866E43"/>
    <w:rsid w:val="00871ED9"/>
    <w:rsid w:val="008730AB"/>
    <w:rsid w:val="00875381"/>
    <w:rsid w:val="0087544A"/>
    <w:rsid w:val="00877A49"/>
    <w:rsid w:val="0088382F"/>
    <w:rsid w:val="00884C54"/>
    <w:rsid w:val="00891381"/>
    <w:rsid w:val="00892DC8"/>
    <w:rsid w:val="00897C64"/>
    <w:rsid w:val="008A16F6"/>
    <w:rsid w:val="008A49BF"/>
    <w:rsid w:val="008A49F8"/>
    <w:rsid w:val="008A4C72"/>
    <w:rsid w:val="008A79EA"/>
    <w:rsid w:val="008B029B"/>
    <w:rsid w:val="008B4CF7"/>
    <w:rsid w:val="008B5547"/>
    <w:rsid w:val="008B58F9"/>
    <w:rsid w:val="008B660F"/>
    <w:rsid w:val="008B7585"/>
    <w:rsid w:val="008C0BD6"/>
    <w:rsid w:val="008C249C"/>
    <w:rsid w:val="008C2529"/>
    <w:rsid w:val="008C52B6"/>
    <w:rsid w:val="008C5BF7"/>
    <w:rsid w:val="008D05B6"/>
    <w:rsid w:val="008D1B2D"/>
    <w:rsid w:val="008D35A5"/>
    <w:rsid w:val="008E2006"/>
    <w:rsid w:val="008E2E2C"/>
    <w:rsid w:val="008E3109"/>
    <w:rsid w:val="008E3508"/>
    <w:rsid w:val="008E3C78"/>
    <w:rsid w:val="008F0154"/>
    <w:rsid w:val="008F1606"/>
    <w:rsid w:val="008F27CF"/>
    <w:rsid w:val="008F3FC8"/>
    <w:rsid w:val="008F4BAE"/>
    <w:rsid w:val="008F543F"/>
    <w:rsid w:val="00905FB5"/>
    <w:rsid w:val="009060F0"/>
    <w:rsid w:val="009062B4"/>
    <w:rsid w:val="00911B20"/>
    <w:rsid w:val="00911D29"/>
    <w:rsid w:val="00911F49"/>
    <w:rsid w:val="00912892"/>
    <w:rsid w:val="00914B2B"/>
    <w:rsid w:val="009219B9"/>
    <w:rsid w:val="00924C82"/>
    <w:rsid w:val="009302DF"/>
    <w:rsid w:val="00930C3C"/>
    <w:rsid w:val="00930EC1"/>
    <w:rsid w:val="00933984"/>
    <w:rsid w:val="00933AD9"/>
    <w:rsid w:val="009344D7"/>
    <w:rsid w:val="00940D20"/>
    <w:rsid w:val="009414EA"/>
    <w:rsid w:val="009415A4"/>
    <w:rsid w:val="009422C8"/>
    <w:rsid w:val="009473F1"/>
    <w:rsid w:val="00951949"/>
    <w:rsid w:val="00951F6B"/>
    <w:rsid w:val="009531B7"/>
    <w:rsid w:val="00962647"/>
    <w:rsid w:val="009627C5"/>
    <w:rsid w:val="009637DD"/>
    <w:rsid w:val="00964584"/>
    <w:rsid w:val="0096542C"/>
    <w:rsid w:val="0096542F"/>
    <w:rsid w:val="00965A25"/>
    <w:rsid w:val="0096660A"/>
    <w:rsid w:val="0096717C"/>
    <w:rsid w:val="0097013D"/>
    <w:rsid w:val="009772ED"/>
    <w:rsid w:val="00983397"/>
    <w:rsid w:val="00984997"/>
    <w:rsid w:val="00990C6C"/>
    <w:rsid w:val="009919C9"/>
    <w:rsid w:val="00991ACF"/>
    <w:rsid w:val="00992EEF"/>
    <w:rsid w:val="00993C07"/>
    <w:rsid w:val="00993FC4"/>
    <w:rsid w:val="009A19B7"/>
    <w:rsid w:val="009A1DA0"/>
    <w:rsid w:val="009B2321"/>
    <w:rsid w:val="009B367F"/>
    <w:rsid w:val="009B57D8"/>
    <w:rsid w:val="009B759F"/>
    <w:rsid w:val="009C1200"/>
    <w:rsid w:val="009C29AD"/>
    <w:rsid w:val="009C4569"/>
    <w:rsid w:val="009C5599"/>
    <w:rsid w:val="009D2819"/>
    <w:rsid w:val="009D4A74"/>
    <w:rsid w:val="009D4F28"/>
    <w:rsid w:val="009D7742"/>
    <w:rsid w:val="009E0C14"/>
    <w:rsid w:val="009E201E"/>
    <w:rsid w:val="009E3FD7"/>
    <w:rsid w:val="009E41FE"/>
    <w:rsid w:val="009E4BDF"/>
    <w:rsid w:val="009E5129"/>
    <w:rsid w:val="009F1C32"/>
    <w:rsid w:val="009F3277"/>
    <w:rsid w:val="009F494A"/>
    <w:rsid w:val="009F78E9"/>
    <w:rsid w:val="009F7C8F"/>
    <w:rsid w:val="00A01EC2"/>
    <w:rsid w:val="00A044BC"/>
    <w:rsid w:val="00A10471"/>
    <w:rsid w:val="00A10A15"/>
    <w:rsid w:val="00A173FA"/>
    <w:rsid w:val="00A2204A"/>
    <w:rsid w:val="00A273D5"/>
    <w:rsid w:val="00A274F7"/>
    <w:rsid w:val="00A30954"/>
    <w:rsid w:val="00A31A5A"/>
    <w:rsid w:val="00A33001"/>
    <w:rsid w:val="00A4054F"/>
    <w:rsid w:val="00A4194D"/>
    <w:rsid w:val="00A42AE8"/>
    <w:rsid w:val="00A435C4"/>
    <w:rsid w:val="00A50E0F"/>
    <w:rsid w:val="00A54EBB"/>
    <w:rsid w:val="00A62A10"/>
    <w:rsid w:val="00A63439"/>
    <w:rsid w:val="00A65303"/>
    <w:rsid w:val="00A65FD3"/>
    <w:rsid w:val="00A66362"/>
    <w:rsid w:val="00A67CFB"/>
    <w:rsid w:val="00A73469"/>
    <w:rsid w:val="00A740FA"/>
    <w:rsid w:val="00A7551B"/>
    <w:rsid w:val="00A76128"/>
    <w:rsid w:val="00A809AE"/>
    <w:rsid w:val="00A85ACE"/>
    <w:rsid w:val="00A879CB"/>
    <w:rsid w:val="00A9064C"/>
    <w:rsid w:val="00A913F4"/>
    <w:rsid w:val="00A94C1D"/>
    <w:rsid w:val="00A96E41"/>
    <w:rsid w:val="00A97296"/>
    <w:rsid w:val="00AA10DB"/>
    <w:rsid w:val="00AA18CA"/>
    <w:rsid w:val="00AB34D1"/>
    <w:rsid w:val="00AB45D6"/>
    <w:rsid w:val="00AC16AC"/>
    <w:rsid w:val="00AD1299"/>
    <w:rsid w:val="00AD55B7"/>
    <w:rsid w:val="00AE2335"/>
    <w:rsid w:val="00AE3DD3"/>
    <w:rsid w:val="00AE5E5E"/>
    <w:rsid w:val="00AF2831"/>
    <w:rsid w:val="00AF2C97"/>
    <w:rsid w:val="00AF5B54"/>
    <w:rsid w:val="00AF6EE2"/>
    <w:rsid w:val="00B12BD2"/>
    <w:rsid w:val="00B13660"/>
    <w:rsid w:val="00B26179"/>
    <w:rsid w:val="00B3224C"/>
    <w:rsid w:val="00B342D4"/>
    <w:rsid w:val="00B34EAF"/>
    <w:rsid w:val="00B36414"/>
    <w:rsid w:val="00B40594"/>
    <w:rsid w:val="00B40598"/>
    <w:rsid w:val="00B43316"/>
    <w:rsid w:val="00B44BD6"/>
    <w:rsid w:val="00B5306F"/>
    <w:rsid w:val="00B578FC"/>
    <w:rsid w:val="00B62B1D"/>
    <w:rsid w:val="00B6560D"/>
    <w:rsid w:val="00B663FC"/>
    <w:rsid w:val="00B7113B"/>
    <w:rsid w:val="00B72917"/>
    <w:rsid w:val="00B7305D"/>
    <w:rsid w:val="00B74915"/>
    <w:rsid w:val="00B77EE4"/>
    <w:rsid w:val="00B8162B"/>
    <w:rsid w:val="00B871E7"/>
    <w:rsid w:val="00B87714"/>
    <w:rsid w:val="00B87AD8"/>
    <w:rsid w:val="00B9171A"/>
    <w:rsid w:val="00BA07F3"/>
    <w:rsid w:val="00BA12EF"/>
    <w:rsid w:val="00BA30C4"/>
    <w:rsid w:val="00BA4826"/>
    <w:rsid w:val="00BB1B0C"/>
    <w:rsid w:val="00BB29F1"/>
    <w:rsid w:val="00BB36F2"/>
    <w:rsid w:val="00BB3F00"/>
    <w:rsid w:val="00BB5948"/>
    <w:rsid w:val="00BC12FC"/>
    <w:rsid w:val="00BC454B"/>
    <w:rsid w:val="00BC535D"/>
    <w:rsid w:val="00BC6A0C"/>
    <w:rsid w:val="00BD5F74"/>
    <w:rsid w:val="00BE20F5"/>
    <w:rsid w:val="00BE6F4D"/>
    <w:rsid w:val="00BF251E"/>
    <w:rsid w:val="00BF36D5"/>
    <w:rsid w:val="00BF5756"/>
    <w:rsid w:val="00BF79F0"/>
    <w:rsid w:val="00C0062F"/>
    <w:rsid w:val="00C0130E"/>
    <w:rsid w:val="00C015D5"/>
    <w:rsid w:val="00C01602"/>
    <w:rsid w:val="00C018AA"/>
    <w:rsid w:val="00C02AB8"/>
    <w:rsid w:val="00C02AD8"/>
    <w:rsid w:val="00C035EE"/>
    <w:rsid w:val="00C04204"/>
    <w:rsid w:val="00C05153"/>
    <w:rsid w:val="00C05915"/>
    <w:rsid w:val="00C07D5F"/>
    <w:rsid w:val="00C11D24"/>
    <w:rsid w:val="00C11F12"/>
    <w:rsid w:val="00C12442"/>
    <w:rsid w:val="00C1298F"/>
    <w:rsid w:val="00C15DEC"/>
    <w:rsid w:val="00C20E73"/>
    <w:rsid w:val="00C2168D"/>
    <w:rsid w:val="00C23C26"/>
    <w:rsid w:val="00C304AF"/>
    <w:rsid w:val="00C30BE4"/>
    <w:rsid w:val="00C30F31"/>
    <w:rsid w:val="00C327DA"/>
    <w:rsid w:val="00C33707"/>
    <w:rsid w:val="00C34E2C"/>
    <w:rsid w:val="00C3548F"/>
    <w:rsid w:val="00C37BD8"/>
    <w:rsid w:val="00C37C60"/>
    <w:rsid w:val="00C43B8B"/>
    <w:rsid w:val="00C5298F"/>
    <w:rsid w:val="00C53FEE"/>
    <w:rsid w:val="00C55739"/>
    <w:rsid w:val="00C5730A"/>
    <w:rsid w:val="00C61912"/>
    <w:rsid w:val="00C6395E"/>
    <w:rsid w:val="00C660C0"/>
    <w:rsid w:val="00C71F13"/>
    <w:rsid w:val="00C74305"/>
    <w:rsid w:val="00C77593"/>
    <w:rsid w:val="00C778F1"/>
    <w:rsid w:val="00C8769E"/>
    <w:rsid w:val="00C90A89"/>
    <w:rsid w:val="00C91E61"/>
    <w:rsid w:val="00C9551F"/>
    <w:rsid w:val="00C9671A"/>
    <w:rsid w:val="00C97255"/>
    <w:rsid w:val="00C97B74"/>
    <w:rsid w:val="00C97D3C"/>
    <w:rsid w:val="00CA46AB"/>
    <w:rsid w:val="00CA55EC"/>
    <w:rsid w:val="00CA5808"/>
    <w:rsid w:val="00CA6D3C"/>
    <w:rsid w:val="00CA7363"/>
    <w:rsid w:val="00CC0202"/>
    <w:rsid w:val="00CC4E1D"/>
    <w:rsid w:val="00CD0524"/>
    <w:rsid w:val="00CD0CB3"/>
    <w:rsid w:val="00CD352E"/>
    <w:rsid w:val="00CD6E8D"/>
    <w:rsid w:val="00CE2181"/>
    <w:rsid w:val="00CE3673"/>
    <w:rsid w:val="00CE36F9"/>
    <w:rsid w:val="00CE37C4"/>
    <w:rsid w:val="00CE4575"/>
    <w:rsid w:val="00CE49B5"/>
    <w:rsid w:val="00CE5D74"/>
    <w:rsid w:val="00CE6265"/>
    <w:rsid w:val="00CE728E"/>
    <w:rsid w:val="00D00660"/>
    <w:rsid w:val="00D0184A"/>
    <w:rsid w:val="00D020A6"/>
    <w:rsid w:val="00D07C0F"/>
    <w:rsid w:val="00D10E12"/>
    <w:rsid w:val="00D11BC3"/>
    <w:rsid w:val="00D11FA1"/>
    <w:rsid w:val="00D2156B"/>
    <w:rsid w:val="00D236AC"/>
    <w:rsid w:val="00D25AE5"/>
    <w:rsid w:val="00D26D19"/>
    <w:rsid w:val="00D30C66"/>
    <w:rsid w:val="00D33103"/>
    <w:rsid w:val="00D33347"/>
    <w:rsid w:val="00D34980"/>
    <w:rsid w:val="00D40555"/>
    <w:rsid w:val="00D437DE"/>
    <w:rsid w:val="00D43AE5"/>
    <w:rsid w:val="00D43D29"/>
    <w:rsid w:val="00D43E33"/>
    <w:rsid w:val="00D50704"/>
    <w:rsid w:val="00D50C1D"/>
    <w:rsid w:val="00D515ED"/>
    <w:rsid w:val="00D5263D"/>
    <w:rsid w:val="00D5467C"/>
    <w:rsid w:val="00D60240"/>
    <w:rsid w:val="00D61C46"/>
    <w:rsid w:val="00D67B61"/>
    <w:rsid w:val="00D70DAD"/>
    <w:rsid w:val="00D74F93"/>
    <w:rsid w:val="00D77FC3"/>
    <w:rsid w:val="00D834C4"/>
    <w:rsid w:val="00D855DB"/>
    <w:rsid w:val="00D87EF3"/>
    <w:rsid w:val="00D9122E"/>
    <w:rsid w:val="00D91CCE"/>
    <w:rsid w:val="00D95A41"/>
    <w:rsid w:val="00D960D2"/>
    <w:rsid w:val="00DA00AB"/>
    <w:rsid w:val="00DA066A"/>
    <w:rsid w:val="00DA0F48"/>
    <w:rsid w:val="00DA1546"/>
    <w:rsid w:val="00DA1F47"/>
    <w:rsid w:val="00DA2423"/>
    <w:rsid w:val="00DA523C"/>
    <w:rsid w:val="00DB00DA"/>
    <w:rsid w:val="00DB01F7"/>
    <w:rsid w:val="00DB5BF1"/>
    <w:rsid w:val="00DB5D57"/>
    <w:rsid w:val="00DB6AB9"/>
    <w:rsid w:val="00DC0001"/>
    <w:rsid w:val="00DC0985"/>
    <w:rsid w:val="00DC2723"/>
    <w:rsid w:val="00DC5969"/>
    <w:rsid w:val="00DD2B83"/>
    <w:rsid w:val="00DD322E"/>
    <w:rsid w:val="00DE3293"/>
    <w:rsid w:val="00DF28E5"/>
    <w:rsid w:val="00DF658F"/>
    <w:rsid w:val="00E03743"/>
    <w:rsid w:val="00E04887"/>
    <w:rsid w:val="00E0541D"/>
    <w:rsid w:val="00E0634D"/>
    <w:rsid w:val="00E06B1B"/>
    <w:rsid w:val="00E12BC8"/>
    <w:rsid w:val="00E145DA"/>
    <w:rsid w:val="00E1470D"/>
    <w:rsid w:val="00E161F3"/>
    <w:rsid w:val="00E179D9"/>
    <w:rsid w:val="00E21020"/>
    <w:rsid w:val="00E2284A"/>
    <w:rsid w:val="00E22CFC"/>
    <w:rsid w:val="00E254F3"/>
    <w:rsid w:val="00E2700A"/>
    <w:rsid w:val="00E27410"/>
    <w:rsid w:val="00E31319"/>
    <w:rsid w:val="00E31AD0"/>
    <w:rsid w:val="00E32DA1"/>
    <w:rsid w:val="00E358E9"/>
    <w:rsid w:val="00E40098"/>
    <w:rsid w:val="00E40BF8"/>
    <w:rsid w:val="00E41964"/>
    <w:rsid w:val="00E42918"/>
    <w:rsid w:val="00E430AF"/>
    <w:rsid w:val="00E44FC1"/>
    <w:rsid w:val="00E45EDC"/>
    <w:rsid w:val="00E47625"/>
    <w:rsid w:val="00E47A32"/>
    <w:rsid w:val="00E512D7"/>
    <w:rsid w:val="00E55AE0"/>
    <w:rsid w:val="00E602CC"/>
    <w:rsid w:val="00E6268B"/>
    <w:rsid w:val="00E73A4F"/>
    <w:rsid w:val="00E77C22"/>
    <w:rsid w:val="00E908FF"/>
    <w:rsid w:val="00E916AF"/>
    <w:rsid w:val="00E921CC"/>
    <w:rsid w:val="00E92969"/>
    <w:rsid w:val="00E92F26"/>
    <w:rsid w:val="00E931C9"/>
    <w:rsid w:val="00E93AF5"/>
    <w:rsid w:val="00EA4ED4"/>
    <w:rsid w:val="00EB1C56"/>
    <w:rsid w:val="00EC08C4"/>
    <w:rsid w:val="00EC0F9C"/>
    <w:rsid w:val="00EC4D9C"/>
    <w:rsid w:val="00ED0727"/>
    <w:rsid w:val="00ED3008"/>
    <w:rsid w:val="00ED3BF8"/>
    <w:rsid w:val="00ED4196"/>
    <w:rsid w:val="00ED4A0E"/>
    <w:rsid w:val="00ED4B7D"/>
    <w:rsid w:val="00ED6824"/>
    <w:rsid w:val="00EF153A"/>
    <w:rsid w:val="00EF2E2D"/>
    <w:rsid w:val="00EF5C5B"/>
    <w:rsid w:val="00F01048"/>
    <w:rsid w:val="00F045B1"/>
    <w:rsid w:val="00F0566F"/>
    <w:rsid w:val="00F06372"/>
    <w:rsid w:val="00F06A88"/>
    <w:rsid w:val="00F135E7"/>
    <w:rsid w:val="00F164F6"/>
    <w:rsid w:val="00F20C63"/>
    <w:rsid w:val="00F31ED2"/>
    <w:rsid w:val="00F323AD"/>
    <w:rsid w:val="00F34AEF"/>
    <w:rsid w:val="00F357D5"/>
    <w:rsid w:val="00F363C8"/>
    <w:rsid w:val="00F37573"/>
    <w:rsid w:val="00F54237"/>
    <w:rsid w:val="00F54DF1"/>
    <w:rsid w:val="00F555C1"/>
    <w:rsid w:val="00F55DBF"/>
    <w:rsid w:val="00F570EE"/>
    <w:rsid w:val="00F605A9"/>
    <w:rsid w:val="00F62BE7"/>
    <w:rsid w:val="00F63AF5"/>
    <w:rsid w:val="00F65BBF"/>
    <w:rsid w:val="00F66C0C"/>
    <w:rsid w:val="00F7513A"/>
    <w:rsid w:val="00F754D5"/>
    <w:rsid w:val="00F7709C"/>
    <w:rsid w:val="00F849FF"/>
    <w:rsid w:val="00F84C3C"/>
    <w:rsid w:val="00F85C95"/>
    <w:rsid w:val="00F929D4"/>
    <w:rsid w:val="00F93328"/>
    <w:rsid w:val="00F973CA"/>
    <w:rsid w:val="00FA1FF3"/>
    <w:rsid w:val="00FB26A0"/>
    <w:rsid w:val="00FC15FC"/>
    <w:rsid w:val="00FC5FE0"/>
    <w:rsid w:val="00FC6B63"/>
    <w:rsid w:val="00FC6C0A"/>
    <w:rsid w:val="00FC6DC1"/>
    <w:rsid w:val="00FD0A21"/>
    <w:rsid w:val="00FD20A2"/>
    <w:rsid w:val="00FD2890"/>
    <w:rsid w:val="00FD29D7"/>
    <w:rsid w:val="00FE3EFD"/>
    <w:rsid w:val="00FE7972"/>
    <w:rsid w:val="00FF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546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4C"/>
    <w:rPr>
      <w:rFonts w:ascii="Arial" w:hAnsi="Arial"/>
      <w:sz w:val="22"/>
      <w:szCs w:val="22"/>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D5"/>
    <w:pPr>
      <w:tabs>
        <w:tab w:val="center" w:pos="4536"/>
        <w:tab w:val="right" w:pos="9072"/>
      </w:tabs>
    </w:pPr>
    <w:rPr>
      <w:lang w:val="x-none"/>
    </w:rPr>
  </w:style>
  <w:style w:type="character" w:customStyle="1" w:styleId="HeaderChar">
    <w:name w:val="Header Char"/>
    <w:link w:val="Header"/>
    <w:uiPriority w:val="99"/>
    <w:rsid w:val="00F357D5"/>
    <w:rPr>
      <w:rFonts w:ascii="Arial" w:hAnsi="Arial"/>
      <w:sz w:val="22"/>
      <w:szCs w:val="22"/>
      <w:lang w:eastAsia="en-US"/>
    </w:rPr>
  </w:style>
  <w:style w:type="paragraph" w:styleId="Footer">
    <w:name w:val="footer"/>
    <w:basedOn w:val="Normal"/>
    <w:link w:val="FooterChar"/>
    <w:uiPriority w:val="99"/>
    <w:unhideWhenUsed/>
    <w:rsid w:val="00F357D5"/>
    <w:pPr>
      <w:tabs>
        <w:tab w:val="center" w:pos="4536"/>
        <w:tab w:val="right" w:pos="9072"/>
      </w:tabs>
    </w:pPr>
    <w:rPr>
      <w:lang w:val="x-none"/>
    </w:rPr>
  </w:style>
  <w:style w:type="character" w:customStyle="1" w:styleId="FooterChar">
    <w:name w:val="Footer Char"/>
    <w:link w:val="Footer"/>
    <w:uiPriority w:val="99"/>
    <w:rsid w:val="00F357D5"/>
    <w:rPr>
      <w:rFonts w:ascii="Arial" w:hAnsi="Arial"/>
      <w:sz w:val="22"/>
      <w:szCs w:val="22"/>
      <w:lang w:eastAsia="en-US"/>
    </w:rPr>
  </w:style>
  <w:style w:type="paragraph" w:styleId="BalloonText">
    <w:name w:val="Balloon Text"/>
    <w:basedOn w:val="Normal"/>
    <w:link w:val="BalloonTextChar"/>
    <w:uiPriority w:val="99"/>
    <w:semiHidden/>
    <w:unhideWhenUsed/>
    <w:rsid w:val="00F357D5"/>
    <w:rPr>
      <w:rFonts w:ascii="Tahoma" w:hAnsi="Tahoma"/>
      <w:sz w:val="16"/>
      <w:szCs w:val="16"/>
      <w:lang w:val="x-none"/>
    </w:rPr>
  </w:style>
  <w:style w:type="character" w:customStyle="1" w:styleId="BalloonTextChar">
    <w:name w:val="Balloon Text Char"/>
    <w:link w:val="BalloonText"/>
    <w:uiPriority w:val="99"/>
    <w:semiHidden/>
    <w:rsid w:val="00F357D5"/>
    <w:rPr>
      <w:rFonts w:ascii="Tahoma" w:hAnsi="Tahoma" w:cs="Tahoma"/>
      <w:sz w:val="16"/>
      <w:szCs w:val="16"/>
      <w:lang w:eastAsia="en-US"/>
    </w:rPr>
  </w:style>
  <w:style w:type="character" w:customStyle="1" w:styleId="Inhalt-schwarz">
    <w:name w:val="Inhalt - schwarz"/>
    <w:rsid w:val="00F85C95"/>
    <w:rPr>
      <w:rFonts w:ascii="Arial" w:hAnsi="Arial"/>
      <w:sz w:val="30"/>
    </w:rPr>
  </w:style>
  <w:style w:type="paragraph" w:customStyle="1" w:styleId="TBodynormalNumber">
    <w:name w:val="T_Body_normal_Number"/>
    <w:link w:val="TBodynormalNumberZchn"/>
    <w:rsid w:val="00965A25"/>
    <w:pPr>
      <w:keepNext/>
      <w:keepLines/>
      <w:suppressAutoHyphens/>
      <w:spacing w:line="240" w:lineRule="exact"/>
      <w:ind w:right="113"/>
      <w:jc w:val="right"/>
    </w:pPr>
    <w:rPr>
      <w:rFonts w:ascii="Arial" w:eastAsia="Times New Roman" w:hAnsi="Arial"/>
      <w:szCs w:val="16"/>
      <w:lang w:eastAsia="de-DE"/>
    </w:rPr>
  </w:style>
  <w:style w:type="paragraph" w:customStyle="1" w:styleId="DistanceCell">
    <w:name w:val="DistanceCell"/>
    <w:basedOn w:val="Normal"/>
    <w:rsid w:val="00965A25"/>
    <w:pPr>
      <w:spacing w:line="240" w:lineRule="exact"/>
    </w:pPr>
    <w:rPr>
      <w:rFonts w:eastAsia="Times New Roman"/>
      <w:szCs w:val="20"/>
      <w:lang w:val="de-DE" w:eastAsia="de-DE"/>
    </w:rPr>
  </w:style>
  <w:style w:type="character" w:customStyle="1" w:styleId="TBodynormalNumberZchn">
    <w:name w:val="T_Body_normal_Number Zchn"/>
    <w:link w:val="TBodynormalNumber"/>
    <w:locked/>
    <w:rsid w:val="00D11BC3"/>
    <w:rPr>
      <w:rFonts w:ascii="Arial" w:eastAsia="Times New Roman" w:hAnsi="Arial"/>
      <w:szCs w:val="16"/>
      <w:lang w:val="en-US" w:eastAsia="de-DE" w:bidi="ar-SA"/>
    </w:rPr>
  </w:style>
  <w:style w:type="paragraph" w:styleId="NormalWeb">
    <w:name w:val="Normal (Web)"/>
    <w:basedOn w:val="Normal"/>
    <w:uiPriority w:val="99"/>
    <w:unhideWhenUsed/>
    <w:rsid w:val="005B665F"/>
    <w:pPr>
      <w:spacing w:before="100" w:beforeAutospacing="1" w:after="100" w:afterAutospacing="1"/>
    </w:pPr>
    <w:rPr>
      <w:rFonts w:ascii="Times New Roman" w:eastAsia="Times New Roman" w:hAnsi="Times New Roman"/>
      <w:sz w:val="24"/>
      <w:szCs w:val="24"/>
      <w:lang w:eastAsia="de-AT"/>
    </w:rPr>
  </w:style>
  <w:style w:type="character" w:styleId="Hyperlink">
    <w:name w:val="Hyperlink"/>
    <w:uiPriority w:val="99"/>
    <w:unhideWhenUsed/>
    <w:rsid w:val="00551FEA"/>
    <w:rPr>
      <w:color w:val="0000FF"/>
      <w:u w:val="single"/>
    </w:rPr>
  </w:style>
  <w:style w:type="table" w:styleId="TableGrid">
    <w:name w:val="Table Grid"/>
    <w:basedOn w:val="TableNormal"/>
    <w:uiPriority w:val="59"/>
    <w:rsid w:val="00B1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113B"/>
    <w:pPr>
      <w:autoSpaceDE w:val="0"/>
      <w:autoSpaceDN w:val="0"/>
      <w:adjustRightInd w:val="0"/>
    </w:pPr>
    <w:rPr>
      <w:rFonts w:ascii="Arial" w:hAnsi="Arial" w:cs="Arial"/>
      <w:color w:val="000000"/>
      <w:sz w:val="24"/>
      <w:szCs w:val="24"/>
      <w:lang w:val="de-AT"/>
    </w:rPr>
  </w:style>
  <w:style w:type="paragraph" w:styleId="ListParagraph">
    <w:name w:val="List Paragraph"/>
    <w:basedOn w:val="Normal"/>
    <w:uiPriority w:val="34"/>
    <w:qFormat/>
    <w:rsid w:val="00611BA6"/>
    <w:pPr>
      <w:ind w:left="720"/>
      <w:contextualSpacing/>
    </w:pPr>
  </w:style>
  <w:style w:type="character" w:styleId="FollowedHyperlink">
    <w:name w:val="FollowedHyperlink"/>
    <w:uiPriority w:val="99"/>
    <w:semiHidden/>
    <w:unhideWhenUsed/>
    <w:rsid w:val="00AB34D1"/>
    <w:rPr>
      <w:color w:val="CED7E4"/>
      <w:u w:val="single"/>
    </w:rPr>
  </w:style>
  <w:style w:type="paragraph" w:styleId="PlainText">
    <w:name w:val="Plain Text"/>
    <w:basedOn w:val="Normal"/>
    <w:link w:val="PlainTextChar"/>
    <w:uiPriority w:val="99"/>
    <w:rsid w:val="00B87714"/>
    <w:rPr>
      <w:rFonts w:ascii="Courier New" w:eastAsia="Times New Roman" w:hAnsi="Courier New"/>
      <w:sz w:val="20"/>
      <w:szCs w:val="20"/>
      <w:lang w:val="en-AU"/>
    </w:rPr>
  </w:style>
  <w:style w:type="character" w:customStyle="1" w:styleId="PlainTextChar">
    <w:name w:val="Plain Text Char"/>
    <w:link w:val="PlainText"/>
    <w:uiPriority w:val="99"/>
    <w:rsid w:val="00B87714"/>
    <w:rPr>
      <w:rFonts w:ascii="Courier New" w:eastAsia="Times New Roman" w:hAnsi="Courier New"/>
      <w:lang w:val="en-AU" w:eastAsia="en-US"/>
    </w:rPr>
  </w:style>
  <w:style w:type="character" w:customStyle="1" w:styleId="Inhalt-grau">
    <w:name w:val="Inhalt - grau"/>
    <w:rsid w:val="00611666"/>
    <w:rPr>
      <w:rFonts w:ascii="Arial" w:hAnsi="Arial"/>
      <w:color w:val="999999"/>
      <w:sz w:val="30"/>
    </w:rPr>
  </w:style>
  <w:style w:type="character" w:customStyle="1" w:styleId="hps">
    <w:name w:val="hps"/>
    <w:rsid w:val="004451BF"/>
  </w:style>
  <w:style w:type="character" w:customStyle="1" w:styleId="shorttext">
    <w:name w:val="short_text"/>
    <w:rsid w:val="004451BF"/>
  </w:style>
  <w:style w:type="character" w:styleId="CommentReference">
    <w:name w:val="annotation reference"/>
    <w:uiPriority w:val="99"/>
    <w:semiHidden/>
    <w:unhideWhenUsed/>
    <w:rsid w:val="007B7A10"/>
    <w:rPr>
      <w:sz w:val="16"/>
      <w:szCs w:val="16"/>
    </w:rPr>
  </w:style>
  <w:style w:type="paragraph" w:styleId="CommentText">
    <w:name w:val="annotation text"/>
    <w:basedOn w:val="Normal"/>
    <w:link w:val="CommentTextChar"/>
    <w:uiPriority w:val="99"/>
    <w:semiHidden/>
    <w:unhideWhenUsed/>
    <w:rsid w:val="007B7A10"/>
    <w:rPr>
      <w:sz w:val="20"/>
      <w:szCs w:val="20"/>
    </w:rPr>
  </w:style>
  <w:style w:type="character" w:customStyle="1" w:styleId="CommentTextChar">
    <w:name w:val="Comment Text Char"/>
    <w:link w:val="CommentText"/>
    <w:uiPriority w:val="99"/>
    <w:semiHidden/>
    <w:rsid w:val="007B7A10"/>
    <w:rPr>
      <w:rFonts w:ascii="Arial" w:hAnsi="Arial"/>
      <w:lang w:val="de-AT"/>
    </w:rPr>
  </w:style>
  <w:style w:type="paragraph" w:styleId="CommentSubject">
    <w:name w:val="annotation subject"/>
    <w:basedOn w:val="CommentText"/>
    <w:next w:val="CommentText"/>
    <w:link w:val="CommentSubjectChar"/>
    <w:uiPriority w:val="99"/>
    <w:semiHidden/>
    <w:unhideWhenUsed/>
    <w:rsid w:val="0002612D"/>
    <w:rPr>
      <w:b/>
      <w:bCs/>
    </w:rPr>
  </w:style>
  <w:style w:type="character" w:customStyle="1" w:styleId="CommentSubjectChar">
    <w:name w:val="Comment Subject Char"/>
    <w:link w:val="CommentSubject"/>
    <w:uiPriority w:val="99"/>
    <w:semiHidden/>
    <w:rsid w:val="0002612D"/>
    <w:rPr>
      <w:rFonts w:ascii="Arial" w:hAnsi="Arial"/>
      <w:b/>
      <w:bCs/>
      <w:lang w:val="de-AT"/>
    </w:rPr>
  </w:style>
  <w:style w:type="character" w:styleId="Strong">
    <w:name w:val="Strong"/>
    <w:qFormat/>
    <w:rsid w:val="002A3F53"/>
    <w:rPr>
      <w:b/>
      <w:bCs/>
    </w:rPr>
  </w:style>
  <w:style w:type="paragraph" w:customStyle="1" w:styleId="CharCharCharCharCharCharCaracter">
    <w:name w:val="Char Char Char Char Char Char Caracter"/>
    <w:basedOn w:val="Normal"/>
    <w:rsid w:val="002A3F53"/>
    <w:rPr>
      <w:rFonts w:ascii="Times New Roman" w:eastAsia="Times New Roman" w:hAnsi="Times New Roman"/>
      <w:sz w:val="24"/>
      <w:szCs w:val="24"/>
      <w:lang w:val="pl-PL" w:eastAsia="pl-PL"/>
    </w:rPr>
  </w:style>
  <w:style w:type="character" w:customStyle="1" w:styleId="apple-tab-span">
    <w:name w:val="apple-tab-span"/>
    <w:rsid w:val="008F5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4C"/>
    <w:rPr>
      <w:rFonts w:ascii="Arial" w:hAnsi="Arial"/>
      <w:sz w:val="22"/>
      <w:szCs w:val="22"/>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D5"/>
    <w:pPr>
      <w:tabs>
        <w:tab w:val="center" w:pos="4536"/>
        <w:tab w:val="right" w:pos="9072"/>
      </w:tabs>
    </w:pPr>
    <w:rPr>
      <w:lang w:val="x-none"/>
    </w:rPr>
  </w:style>
  <w:style w:type="character" w:customStyle="1" w:styleId="HeaderChar">
    <w:name w:val="Header Char"/>
    <w:link w:val="Header"/>
    <w:uiPriority w:val="99"/>
    <w:rsid w:val="00F357D5"/>
    <w:rPr>
      <w:rFonts w:ascii="Arial" w:hAnsi="Arial"/>
      <w:sz w:val="22"/>
      <w:szCs w:val="22"/>
      <w:lang w:eastAsia="en-US"/>
    </w:rPr>
  </w:style>
  <w:style w:type="paragraph" w:styleId="Footer">
    <w:name w:val="footer"/>
    <w:basedOn w:val="Normal"/>
    <w:link w:val="FooterChar"/>
    <w:uiPriority w:val="99"/>
    <w:unhideWhenUsed/>
    <w:rsid w:val="00F357D5"/>
    <w:pPr>
      <w:tabs>
        <w:tab w:val="center" w:pos="4536"/>
        <w:tab w:val="right" w:pos="9072"/>
      </w:tabs>
    </w:pPr>
    <w:rPr>
      <w:lang w:val="x-none"/>
    </w:rPr>
  </w:style>
  <w:style w:type="character" w:customStyle="1" w:styleId="FooterChar">
    <w:name w:val="Footer Char"/>
    <w:link w:val="Footer"/>
    <w:uiPriority w:val="99"/>
    <w:rsid w:val="00F357D5"/>
    <w:rPr>
      <w:rFonts w:ascii="Arial" w:hAnsi="Arial"/>
      <w:sz w:val="22"/>
      <w:szCs w:val="22"/>
      <w:lang w:eastAsia="en-US"/>
    </w:rPr>
  </w:style>
  <w:style w:type="paragraph" w:styleId="BalloonText">
    <w:name w:val="Balloon Text"/>
    <w:basedOn w:val="Normal"/>
    <w:link w:val="BalloonTextChar"/>
    <w:uiPriority w:val="99"/>
    <w:semiHidden/>
    <w:unhideWhenUsed/>
    <w:rsid w:val="00F357D5"/>
    <w:rPr>
      <w:rFonts w:ascii="Tahoma" w:hAnsi="Tahoma"/>
      <w:sz w:val="16"/>
      <w:szCs w:val="16"/>
      <w:lang w:val="x-none"/>
    </w:rPr>
  </w:style>
  <w:style w:type="character" w:customStyle="1" w:styleId="BalloonTextChar">
    <w:name w:val="Balloon Text Char"/>
    <w:link w:val="BalloonText"/>
    <w:uiPriority w:val="99"/>
    <w:semiHidden/>
    <w:rsid w:val="00F357D5"/>
    <w:rPr>
      <w:rFonts w:ascii="Tahoma" w:hAnsi="Tahoma" w:cs="Tahoma"/>
      <w:sz w:val="16"/>
      <w:szCs w:val="16"/>
      <w:lang w:eastAsia="en-US"/>
    </w:rPr>
  </w:style>
  <w:style w:type="character" w:customStyle="1" w:styleId="Inhalt-schwarz">
    <w:name w:val="Inhalt - schwarz"/>
    <w:rsid w:val="00F85C95"/>
    <w:rPr>
      <w:rFonts w:ascii="Arial" w:hAnsi="Arial"/>
      <w:sz w:val="30"/>
    </w:rPr>
  </w:style>
  <w:style w:type="paragraph" w:customStyle="1" w:styleId="TBodynormalNumber">
    <w:name w:val="T_Body_normal_Number"/>
    <w:link w:val="TBodynormalNumberZchn"/>
    <w:rsid w:val="00965A25"/>
    <w:pPr>
      <w:keepNext/>
      <w:keepLines/>
      <w:suppressAutoHyphens/>
      <w:spacing w:line="240" w:lineRule="exact"/>
      <w:ind w:right="113"/>
      <w:jc w:val="right"/>
    </w:pPr>
    <w:rPr>
      <w:rFonts w:ascii="Arial" w:eastAsia="Times New Roman" w:hAnsi="Arial"/>
      <w:szCs w:val="16"/>
      <w:lang w:eastAsia="de-DE"/>
    </w:rPr>
  </w:style>
  <w:style w:type="paragraph" w:customStyle="1" w:styleId="DistanceCell">
    <w:name w:val="DistanceCell"/>
    <w:basedOn w:val="Normal"/>
    <w:rsid w:val="00965A25"/>
    <w:pPr>
      <w:spacing w:line="240" w:lineRule="exact"/>
    </w:pPr>
    <w:rPr>
      <w:rFonts w:eastAsia="Times New Roman"/>
      <w:szCs w:val="20"/>
      <w:lang w:val="de-DE" w:eastAsia="de-DE"/>
    </w:rPr>
  </w:style>
  <w:style w:type="character" w:customStyle="1" w:styleId="TBodynormalNumberZchn">
    <w:name w:val="T_Body_normal_Number Zchn"/>
    <w:link w:val="TBodynormalNumber"/>
    <w:locked/>
    <w:rsid w:val="00D11BC3"/>
    <w:rPr>
      <w:rFonts w:ascii="Arial" w:eastAsia="Times New Roman" w:hAnsi="Arial"/>
      <w:szCs w:val="16"/>
      <w:lang w:val="en-US" w:eastAsia="de-DE" w:bidi="ar-SA"/>
    </w:rPr>
  </w:style>
  <w:style w:type="paragraph" w:styleId="NormalWeb">
    <w:name w:val="Normal (Web)"/>
    <w:basedOn w:val="Normal"/>
    <w:uiPriority w:val="99"/>
    <w:unhideWhenUsed/>
    <w:rsid w:val="005B665F"/>
    <w:pPr>
      <w:spacing w:before="100" w:beforeAutospacing="1" w:after="100" w:afterAutospacing="1"/>
    </w:pPr>
    <w:rPr>
      <w:rFonts w:ascii="Times New Roman" w:eastAsia="Times New Roman" w:hAnsi="Times New Roman"/>
      <w:sz w:val="24"/>
      <w:szCs w:val="24"/>
      <w:lang w:eastAsia="de-AT"/>
    </w:rPr>
  </w:style>
  <w:style w:type="character" w:styleId="Hyperlink">
    <w:name w:val="Hyperlink"/>
    <w:uiPriority w:val="99"/>
    <w:unhideWhenUsed/>
    <w:rsid w:val="00551FEA"/>
    <w:rPr>
      <w:color w:val="0000FF"/>
      <w:u w:val="single"/>
    </w:rPr>
  </w:style>
  <w:style w:type="table" w:styleId="TableGrid">
    <w:name w:val="Table Grid"/>
    <w:basedOn w:val="TableNormal"/>
    <w:uiPriority w:val="59"/>
    <w:rsid w:val="00B1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113B"/>
    <w:pPr>
      <w:autoSpaceDE w:val="0"/>
      <w:autoSpaceDN w:val="0"/>
      <w:adjustRightInd w:val="0"/>
    </w:pPr>
    <w:rPr>
      <w:rFonts w:ascii="Arial" w:hAnsi="Arial" w:cs="Arial"/>
      <w:color w:val="000000"/>
      <w:sz w:val="24"/>
      <w:szCs w:val="24"/>
      <w:lang w:val="de-AT"/>
    </w:rPr>
  </w:style>
  <w:style w:type="paragraph" w:styleId="ListParagraph">
    <w:name w:val="List Paragraph"/>
    <w:basedOn w:val="Normal"/>
    <w:uiPriority w:val="34"/>
    <w:qFormat/>
    <w:rsid w:val="00611BA6"/>
    <w:pPr>
      <w:ind w:left="720"/>
      <w:contextualSpacing/>
    </w:pPr>
  </w:style>
  <w:style w:type="character" w:styleId="FollowedHyperlink">
    <w:name w:val="FollowedHyperlink"/>
    <w:uiPriority w:val="99"/>
    <w:semiHidden/>
    <w:unhideWhenUsed/>
    <w:rsid w:val="00AB34D1"/>
    <w:rPr>
      <w:color w:val="CED7E4"/>
      <w:u w:val="single"/>
    </w:rPr>
  </w:style>
  <w:style w:type="paragraph" w:styleId="PlainText">
    <w:name w:val="Plain Text"/>
    <w:basedOn w:val="Normal"/>
    <w:link w:val="PlainTextChar"/>
    <w:uiPriority w:val="99"/>
    <w:rsid w:val="00B87714"/>
    <w:rPr>
      <w:rFonts w:ascii="Courier New" w:eastAsia="Times New Roman" w:hAnsi="Courier New"/>
      <w:sz w:val="20"/>
      <w:szCs w:val="20"/>
      <w:lang w:val="en-AU"/>
    </w:rPr>
  </w:style>
  <w:style w:type="character" w:customStyle="1" w:styleId="PlainTextChar">
    <w:name w:val="Plain Text Char"/>
    <w:link w:val="PlainText"/>
    <w:uiPriority w:val="99"/>
    <w:rsid w:val="00B87714"/>
    <w:rPr>
      <w:rFonts w:ascii="Courier New" w:eastAsia="Times New Roman" w:hAnsi="Courier New"/>
      <w:lang w:val="en-AU" w:eastAsia="en-US"/>
    </w:rPr>
  </w:style>
  <w:style w:type="character" w:customStyle="1" w:styleId="Inhalt-grau">
    <w:name w:val="Inhalt - grau"/>
    <w:rsid w:val="00611666"/>
    <w:rPr>
      <w:rFonts w:ascii="Arial" w:hAnsi="Arial"/>
      <w:color w:val="999999"/>
      <w:sz w:val="30"/>
    </w:rPr>
  </w:style>
  <w:style w:type="character" w:customStyle="1" w:styleId="hps">
    <w:name w:val="hps"/>
    <w:rsid w:val="004451BF"/>
  </w:style>
  <w:style w:type="character" w:customStyle="1" w:styleId="shorttext">
    <w:name w:val="short_text"/>
    <w:rsid w:val="004451BF"/>
  </w:style>
  <w:style w:type="character" w:styleId="CommentReference">
    <w:name w:val="annotation reference"/>
    <w:uiPriority w:val="99"/>
    <w:semiHidden/>
    <w:unhideWhenUsed/>
    <w:rsid w:val="007B7A10"/>
    <w:rPr>
      <w:sz w:val="16"/>
      <w:szCs w:val="16"/>
    </w:rPr>
  </w:style>
  <w:style w:type="paragraph" w:styleId="CommentText">
    <w:name w:val="annotation text"/>
    <w:basedOn w:val="Normal"/>
    <w:link w:val="CommentTextChar"/>
    <w:uiPriority w:val="99"/>
    <w:semiHidden/>
    <w:unhideWhenUsed/>
    <w:rsid w:val="007B7A10"/>
    <w:rPr>
      <w:sz w:val="20"/>
      <w:szCs w:val="20"/>
    </w:rPr>
  </w:style>
  <w:style w:type="character" w:customStyle="1" w:styleId="CommentTextChar">
    <w:name w:val="Comment Text Char"/>
    <w:link w:val="CommentText"/>
    <w:uiPriority w:val="99"/>
    <w:semiHidden/>
    <w:rsid w:val="007B7A10"/>
    <w:rPr>
      <w:rFonts w:ascii="Arial" w:hAnsi="Arial"/>
      <w:lang w:val="de-AT"/>
    </w:rPr>
  </w:style>
  <w:style w:type="paragraph" w:styleId="CommentSubject">
    <w:name w:val="annotation subject"/>
    <w:basedOn w:val="CommentText"/>
    <w:next w:val="CommentText"/>
    <w:link w:val="CommentSubjectChar"/>
    <w:uiPriority w:val="99"/>
    <w:semiHidden/>
    <w:unhideWhenUsed/>
    <w:rsid w:val="0002612D"/>
    <w:rPr>
      <w:b/>
      <w:bCs/>
    </w:rPr>
  </w:style>
  <w:style w:type="character" w:customStyle="1" w:styleId="CommentSubjectChar">
    <w:name w:val="Comment Subject Char"/>
    <w:link w:val="CommentSubject"/>
    <w:uiPriority w:val="99"/>
    <w:semiHidden/>
    <w:rsid w:val="0002612D"/>
    <w:rPr>
      <w:rFonts w:ascii="Arial" w:hAnsi="Arial"/>
      <w:b/>
      <w:bCs/>
      <w:lang w:val="de-AT"/>
    </w:rPr>
  </w:style>
  <w:style w:type="character" w:styleId="Strong">
    <w:name w:val="Strong"/>
    <w:qFormat/>
    <w:rsid w:val="002A3F53"/>
    <w:rPr>
      <w:b/>
      <w:bCs/>
    </w:rPr>
  </w:style>
  <w:style w:type="paragraph" w:customStyle="1" w:styleId="CharCharCharCharCharCharCaracter">
    <w:name w:val="Char Char Char Char Char Char Caracter"/>
    <w:basedOn w:val="Normal"/>
    <w:rsid w:val="002A3F53"/>
    <w:rPr>
      <w:rFonts w:ascii="Times New Roman" w:eastAsia="Times New Roman" w:hAnsi="Times New Roman"/>
      <w:sz w:val="24"/>
      <w:szCs w:val="24"/>
      <w:lang w:val="pl-PL" w:eastAsia="pl-PL"/>
    </w:rPr>
  </w:style>
  <w:style w:type="character" w:customStyle="1" w:styleId="apple-tab-span">
    <w:name w:val="apple-tab-span"/>
    <w:rsid w:val="008F5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96157">
      <w:bodyDiv w:val="1"/>
      <w:marLeft w:val="0"/>
      <w:marRight w:val="0"/>
      <w:marTop w:val="0"/>
      <w:marBottom w:val="0"/>
      <w:divBdr>
        <w:top w:val="none" w:sz="0" w:space="0" w:color="auto"/>
        <w:left w:val="none" w:sz="0" w:space="0" w:color="auto"/>
        <w:bottom w:val="none" w:sz="0" w:space="0" w:color="auto"/>
        <w:right w:val="none" w:sz="0" w:space="0" w:color="auto"/>
      </w:divBdr>
    </w:div>
    <w:div w:id="377898263">
      <w:bodyDiv w:val="1"/>
      <w:marLeft w:val="0"/>
      <w:marRight w:val="0"/>
      <w:marTop w:val="0"/>
      <w:marBottom w:val="0"/>
      <w:divBdr>
        <w:top w:val="none" w:sz="0" w:space="0" w:color="auto"/>
        <w:left w:val="none" w:sz="0" w:space="0" w:color="auto"/>
        <w:bottom w:val="none" w:sz="0" w:space="0" w:color="auto"/>
        <w:right w:val="none" w:sz="0" w:space="0" w:color="auto"/>
      </w:divBdr>
    </w:div>
    <w:div w:id="383330352">
      <w:bodyDiv w:val="1"/>
      <w:marLeft w:val="0"/>
      <w:marRight w:val="0"/>
      <w:marTop w:val="0"/>
      <w:marBottom w:val="0"/>
      <w:divBdr>
        <w:top w:val="none" w:sz="0" w:space="0" w:color="auto"/>
        <w:left w:val="none" w:sz="0" w:space="0" w:color="auto"/>
        <w:bottom w:val="none" w:sz="0" w:space="0" w:color="auto"/>
        <w:right w:val="none" w:sz="0" w:space="0" w:color="auto"/>
      </w:divBdr>
    </w:div>
    <w:div w:id="415900906">
      <w:bodyDiv w:val="1"/>
      <w:marLeft w:val="0"/>
      <w:marRight w:val="0"/>
      <w:marTop w:val="0"/>
      <w:marBottom w:val="0"/>
      <w:divBdr>
        <w:top w:val="none" w:sz="0" w:space="0" w:color="auto"/>
        <w:left w:val="none" w:sz="0" w:space="0" w:color="auto"/>
        <w:bottom w:val="none" w:sz="0" w:space="0" w:color="auto"/>
        <w:right w:val="none" w:sz="0" w:space="0" w:color="auto"/>
      </w:divBdr>
    </w:div>
    <w:div w:id="482165788">
      <w:bodyDiv w:val="1"/>
      <w:marLeft w:val="0"/>
      <w:marRight w:val="0"/>
      <w:marTop w:val="0"/>
      <w:marBottom w:val="0"/>
      <w:divBdr>
        <w:top w:val="none" w:sz="0" w:space="0" w:color="auto"/>
        <w:left w:val="none" w:sz="0" w:space="0" w:color="auto"/>
        <w:bottom w:val="none" w:sz="0" w:space="0" w:color="auto"/>
        <w:right w:val="none" w:sz="0" w:space="0" w:color="auto"/>
      </w:divBdr>
    </w:div>
    <w:div w:id="483818777">
      <w:bodyDiv w:val="1"/>
      <w:marLeft w:val="0"/>
      <w:marRight w:val="0"/>
      <w:marTop w:val="0"/>
      <w:marBottom w:val="0"/>
      <w:divBdr>
        <w:top w:val="none" w:sz="0" w:space="0" w:color="auto"/>
        <w:left w:val="none" w:sz="0" w:space="0" w:color="auto"/>
        <w:bottom w:val="none" w:sz="0" w:space="0" w:color="auto"/>
        <w:right w:val="none" w:sz="0" w:space="0" w:color="auto"/>
      </w:divBdr>
    </w:div>
    <w:div w:id="500854776">
      <w:bodyDiv w:val="1"/>
      <w:marLeft w:val="0"/>
      <w:marRight w:val="0"/>
      <w:marTop w:val="0"/>
      <w:marBottom w:val="0"/>
      <w:divBdr>
        <w:top w:val="none" w:sz="0" w:space="0" w:color="auto"/>
        <w:left w:val="none" w:sz="0" w:space="0" w:color="auto"/>
        <w:bottom w:val="none" w:sz="0" w:space="0" w:color="auto"/>
        <w:right w:val="none" w:sz="0" w:space="0" w:color="auto"/>
      </w:divBdr>
    </w:div>
    <w:div w:id="501313285">
      <w:bodyDiv w:val="1"/>
      <w:marLeft w:val="0"/>
      <w:marRight w:val="0"/>
      <w:marTop w:val="0"/>
      <w:marBottom w:val="0"/>
      <w:divBdr>
        <w:top w:val="none" w:sz="0" w:space="0" w:color="auto"/>
        <w:left w:val="none" w:sz="0" w:space="0" w:color="auto"/>
        <w:bottom w:val="none" w:sz="0" w:space="0" w:color="auto"/>
        <w:right w:val="none" w:sz="0" w:space="0" w:color="auto"/>
      </w:divBdr>
    </w:div>
    <w:div w:id="516161687">
      <w:bodyDiv w:val="1"/>
      <w:marLeft w:val="0"/>
      <w:marRight w:val="0"/>
      <w:marTop w:val="0"/>
      <w:marBottom w:val="0"/>
      <w:divBdr>
        <w:top w:val="none" w:sz="0" w:space="0" w:color="auto"/>
        <w:left w:val="none" w:sz="0" w:space="0" w:color="auto"/>
        <w:bottom w:val="none" w:sz="0" w:space="0" w:color="auto"/>
        <w:right w:val="none" w:sz="0" w:space="0" w:color="auto"/>
      </w:divBdr>
    </w:div>
    <w:div w:id="528840223">
      <w:bodyDiv w:val="1"/>
      <w:marLeft w:val="0"/>
      <w:marRight w:val="0"/>
      <w:marTop w:val="0"/>
      <w:marBottom w:val="0"/>
      <w:divBdr>
        <w:top w:val="none" w:sz="0" w:space="0" w:color="auto"/>
        <w:left w:val="none" w:sz="0" w:space="0" w:color="auto"/>
        <w:bottom w:val="none" w:sz="0" w:space="0" w:color="auto"/>
        <w:right w:val="none" w:sz="0" w:space="0" w:color="auto"/>
      </w:divBdr>
    </w:div>
    <w:div w:id="534006676">
      <w:bodyDiv w:val="1"/>
      <w:marLeft w:val="0"/>
      <w:marRight w:val="0"/>
      <w:marTop w:val="0"/>
      <w:marBottom w:val="0"/>
      <w:divBdr>
        <w:top w:val="none" w:sz="0" w:space="0" w:color="auto"/>
        <w:left w:val="none" w:sz="0" w:space="0" w:color="auto"/>
        <w:bottom w:val="none" w:sz="0" w:space="0" w:color="auto"/>
        <w:right w:val="none" w:sz="0" w:space="0" w:color="auto"/>
      </w:divBdr>
      <w:divsChild>
        <w:div w:id="1354069318">
          <w:marLeft w:val="0"/>
          <w:marRight w:val="0"/>
          <w:marTop w:val="0"/>
          <w:marBottom w:val="0"/>
          <w:divBdr>
            <w:top w:val="none" w:sz="0" w:space="0" w:color="auto"/>
            <w:left w:val="none" w:sz="0" w:space="0" w:color="auto"/>
            <w:bottom w:val="none" w:sz="0" w:space="0" w:color="auto"/>
            <w:right w:val="none" w:sz="0" w:space="0" w:color="auto"/>
          </w:divBdr>
          <w:divsChild>
            <w:div w:id="1092124326">
              <w:marLeft w:val="0"/>
              <w:marRight w:val="0"/>
              <w:marTop w:val="0"/>
              <w:marBottom w:val="0"/>
              <w:divBdr>
                <w:top w:val="none" w:sz="0" w:space="0" w:color="auto"/>
                <w:left w:val="none" w:sz="0" w:space="0" w:color="auto"/>
                <w:bottom w:val="none" w:sz="0" w:space="0" w:color="auto"/>
                <w:right w:val="none" w:sz="0" w:space="0" w:color="auto"/>
              </w:divBdr>
              <w:divsChild>
                <w:div w:id="734864332">
                  <w:marLeft w:val="0"/>
                  <w:marRight w:val="0"/>
                  <w:marTop w:val="0"/>
                  <w:marBottom w:val="0"/>
                  <w:divBdr>
                    <w:top w:val="none" w:sz="0" w:space="0" w:color="auto"/>
                    <w:left w:val="none" w:sz="0" w:space="0" w:color="auto"/>
                    <w:bottom w:val="none" w:sz="0" w:space="0" w:color="auto"/>
                    <w:right w:val="none" w:sz="0" w:space="0" w:color="auto"/>
                  </w:divBdr>
                </w:div>
                <w:div w:id="1223716860">
                  <w:marLeft w:val="0"/>
                  <w:marRight w:val="0"/>
                  <w:marTop w:val="0"/>
                  <w:marBottom w:val="0"/>
                  <w:divBdr>
                    <w:top w:val="none" w:sz="0" w:space="0" w:color="auto"/>
                    <w:left w:val="none" w:sz="0" w:space="0" w:color="auto"/>
                    <w:bottom w:val="none" w:sz="0" w:space="0" w:color="auto"/>
                    <w:right w:val="none" w:sz="0" w:space="0" w:color="auto"/>
                  </w:divBdr>
                  <w:divsChild>
                    <w:div w:id="1485313891">
                      <w:marLeft w:val="0"/>
                      <w:marRight w:val="0"/>
                      <w:marTop w:val="0"/>
                      <w:marBottom w:val="0"/>
                      <w:divBdr>
                        <w:top w:val="none" w:sz="0" w:space="0" w:color="auto"/>
                        <w:left w:val="none" w:sz="0" w:space="0" w:color="auto"/>
                        <w:bottom w:val="none" w:sz="0" w:space="0" w:color="auto"/>
                        <w:right w:val="none" w:sz="0" w:space="0" w:color="auto"/>
                      </w:divBdr>
                      <w:divsChild>
                        <w:div w:id="1241213869">
                          <w:marLeft w:val="0"/>
                          <w:marRight w:val="0"/>
                          <w:marTop w:val="0"/>
                          <w:marBottom w:val="0"/>
                          <w:divBdr>
                            <w:top w:val="none" w:sz="0" w:space="0" w:color="auto"/>
                            <w:left w:val="none" w:sz="0" w:space="0" w:color="auto"/>
                            <w:bottom w:val="none" w:sz="0" w:space="0" w:color="auto"/>
                            <w:right w:val="none" w:sz="0" w:space="0" w:color="auto"/>
                          </w:divBdr>
                        </w:div>
                        <w:div w:id="19798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93478">
      <w:bodyDiv w:val="1"/>
      <w:marLeft w:val="0"/>
      <w:marRight w:val="0"/>
      <w:marTop w:val="0"/>
      <w:marBottom w:val="0"/>
      <w:divBdr>
        <w:top w:val="none" w:sz="0" w:space="0" w:color="auto"/>
        <w:left w:val="none" w:sz="0" w:space="0" w:color="auto"/>
        <w:bottom w:val="none" w:sz="0" w:space="0" w:color="auto"/>
        <w:right w:val="none" w:sz="0" w:space="0" w:color="auto"/>
      </w:divBdr>
    </w:div>
    <w:div w:id="656418203">
      <w:bodyDiv w:val="1"/>
      <w:marLeft w:val="0"/>
      <w:marRight w:val="0"/>
      <w:marTop w:val="0"/>
      <w:marBottom w:val="0"/>
      <w:divBdr>
        <w:top w:val="none" w:sz="0" w:space="0" w:color="auto"/>
        <w:left w:val="none" w:sz="0" w:space="0" w:color="auto"/>
        <w:bottom w:val="none" w:sz="0" w:space="0" w:color="auto"/>
        <w:right w:val="none" w:sz="0" w:space="0" w:color="auto"/>
      </w:divBdr>
    </w:div>
    <w:div w:id="657727143">
      <w:bodyDiv w:val="1"/>
      <w:marLeft w:val="0"/>
      <w:marRight w:val="0"/>
      <w:marTop w:val="0"/>
      <w:marBottom w:val="0"/>
      <w:divBdr>
        <w:top w:val="none" w:sz="0" w:space="0" w:color="auto"/>
        <w:left w:val="none" w:sz="0" w:space="0" w:color="auto"/>
        <w:bottom w:val="none" w:sz="0" w:space="0" w:color="auto"/>
        <w:right w:val="none" w:sz="0" w:space="0" w:color="auto"/>
      </w:divBdr>
    </w:div>
    <w:div w:id="664819159">
      <w:bodyDiv w:val="1"/>
      <w:marLeft w:val="0"/>
      <w:marRight w:val="0"/>
      <w:marTop w:val="0"/>
      <w:marBottom w:val="0"/>
      <w:divBdr>
        <w:top w:val="none" w:sz="0" w:space="0" w:color="auto"/>
        <w:left w:val="none" w:sz="0" w:space="0" w:color="auto"/>
        <w:bottom w:val="none" w:sz="0" w:space="0" w:color="auto"/>
        <w:right w:val="none" w:sz="0" w:space="0" w:color="auto"/>
      </w:divBdr>
    </w:div>
    <w:div w:id="680550350">
      <w:bodyDiv w:val="1"/>
      <w:marLeft w:val="0"/>
      <w:marRight w:val="0"/>
      <w:marTop w:val="0"/>
      <w:marBottom w:val="0"/>
      <w:divBdr>
        <w:top w:val="none" w:sz="0" w:space="0" w:color="auto"/>
        <w:left w:val="none" w:sz="0" w:space="0" w:color="auto"/>
        <w:bottom w:val="none" w:sz="0" w:space="0" w:color="auto"/>
        <w:right w:val="none" w:sz="0" w:space="0" w:color="auto"/>
      </w:divBdr>
      <w:divsChild>
        <w:div w:id="1848517819">
          <w:marLeft w:val="0"/>
          <w:marRight w:val="0"/>
          <w:marTop w:val="0"/>
          <w:marBottom w:val="0"/>
          <w:divBdr>
            <w:top w:val="none" w:sz="0" w:space="0" w:color="auto"/>
            <w:left w:val="none" w:sz="0" w:space="0" w:color="auto"/>
            <w:bottom w:val="none" w:sz="0" w:space="0" w:color="auto"/>
            <w:right w:val="none" w:sz="0" w:space="0" w:color="auto"/>
          </w:divBdr>
          <w:divsChild>
            <w:div w:id="814250803">
              <w:marLeft w:val="0"/>
              <w:marRight w:val="0"/>
              <w:marTop w:val="0"/>
              <w:marBottom w:val="0"/>
              <w:divBdr>
                <w:top w:val="none" w:sz="0" w:space="0" w:color="auto"/>
                <w:left w:val="none" w:sz="0" w:space="0" w:color="auto"/>
                <w:bottom w:val="none" w:sz="0" w:space="0" w:color="auto"/>
                <w:right w:val="none" w:sz="0" w:space="0" w:color="auto"/>
              </w:divBdr>
              <w:divsChild>
                <w:div w:id="1136752870">
                  <w:marLeft w:val="0"/>
                  <w:marRight w:val="0"/>
                  <w:marTop w:val="0"/>
                  <w:marBottom w:val="0"/>
                  <w:divBdr>
                    <w:top w:val="none" w:sz="0" w:space="0" w:color="auto"/>
                    <w:left w:val="none" w:sz="0" w:space="0" w:color="auto"/>
                    <w:bottom w:val="none" w:sz="0" w:space="0" w:color="auto"/>
                    <w:right w:val="none" w:sz="0" w:space="0" w:color="auto"/>
                  </w:divBdr>
                  <w:divsChild>
                    <w:div w:id="404452302">
                      <w:marLeft w:val="0"/>
                      <w:marRight w:val="0"/>
                      <w:marTop w:val="0"/>
                      <w:marBottom w:val="0"/>
                      <w:divBdr>
                        <w:top w:val="none" w:sz="0" w:space="0" w:color="auto"/>
                        <w:left w:val="none" w:sz="0" w:space="0" w:color="auto"/>
                        <w:bottom w:val="none" w:sz="0" w:space="0" w:color="auto"/>
                        <w:right w:val="none" w:sz="0" w:space="0" w:color="auto"/>
                      </w:divBdr>
                      <w:divsChild>
                        <w:div w:id="1785885665">
                          <w:marLeft w:val="0"/>
                          <w:marRight w:val="0"/>
                          <w:marTop w:val="0"/>
                          <w:marBottom w:val="0"/>
                          <w:divBdr>
                            <w:top w:val="none" w:sz="0" w:space="0" w:color="auto"/>
                            <w:left w:val="none" w:sz="0" w:space="0" w:color="auto"/>
                            <w:bottom w:val="none" w:sz="0" w:space="0" w:color="auto"/>
                            <w:right w:val="none" w:sz="0" w:space="0" w:color="auto"/>
                          </w:divBdr>
                          <w:divsChild>
                            <w:div w:id="2067946478">
                              <w:marLeft w:val="0"/>
                              <w:marRight w:val="0"/>
                              <w:marTop w:val="0"/>
                              <w:marBottom w:val="0"/>
                              <w:divBdr>
                                <w:top w:val="none" w:sz="0" w:space="0" w:color="auto"/>
                                <w:left w:val="none" w:sz="0" w:space="0" w:color="auto"/>
                                <w:bottom w:val="none" w:sz="0" w:space="0" w:color="auto"/>
                                <w:right w:val="none" w:sz="0" w:space="0" w:color="auto"/>
                              </w:divBdr>
                              <w:divsChild>
                                <w:div w:id="1453864130">
                                  <w:marLeft w:val="0"/>
                                  <w:marRight w:val="0"/>
                                  <w:marTop w:val="0"/>
                                  <w:marBottom w:val="0"/>
                                  <w:divBdr>
                                    <w:top w:val="none" w:sz="0" w:space="0" w:color="auto"/>
                                    <w:left w:val="none" w:sz="0" w:space="0" w:color="auto"/>
                                    <w:bottom w:val="none" w:sz="0" w:space="0" w:color="auto"/>
                                    <w:right w:val="none" w:sz="0" w:space="0" w:color="auto"/>
                                  </w:divBdr>
                                  <w:divsChild>
                                    <w:div w:id="1162434301">
                                      <w:marLeft w:val="0"/>
                                      <w:marRight w:val="0"/>
                                      <w:marTop w:val="0"/>
                                      <w:marBottom w:val="0"/>
                                      <w:divBdr>
                                        <w:top w:val="none" w:sz="0" w:space="0" w:color="auto"/>
                                        <w:left w:val="none" w:sz="0" w:space="0" w:color="auto"/>
                                        <w:bottom w:val="none" w:sz="0" w:space="0" w:color="auto"/>
                                        <w:right w:val="none" w:sz="0" w:space="0" w:color="auto"/>
                                      </w:divBdr>
                                      <w:divsChild>
                                        <w:div w:id="1466461303">
                                          <w:marLeft w:val="0"/>
                                          <w:marRight w:val="0"/>
                                          <w:marTop w:val="0"/>
                                          <w:marBottom w:val="0"/>
                                          <w:divBdr>
                                            <w:top w:val="none" w:sz="0" w:space="0" w:color="auto"/>
                                            <w:left w:val="none" w:sz="0" w:space="0" w:color="auto"/>
                                            <w:bottom w:val="none" w:sz="0" w:space="0" w:color="auto"/>
                                            <w:right w:val="none" w:sz="0" w:space="0" w:color="auto"/>
                                          </w:divBdr>
                                          <w:divsChild>
                                            <w:div w:id="515384668">
                                              <w:marLeft w:val="0"/>
                                              <w:marRight w:val="0"/>
                                              <w:marTop w:val="0"/>
                                              <w:marBottom w:val="0"/>
                                              <w:divBdr>
                                                <w:top w:val="single" w:sz="6" w:space="0" w:color="F5F5F5"/>
                                                <w:left w:val="single" w:sz="6" w:space="0" w:color="F5F5F5"/>
                                                <w:bottom w:val="single" w:sz="6" w:space="0" w:color="F5F5F5"/>
                                                <w:right w:val="single" w:sz="6" w:space="0" w:color="F5F5F5"/>
                                              </w:divBdr>
                                              <w:divsChild>
                                                <w:div w:id="1174953718">
                                                  <w:marLeft w:val="0"/>
                                                  <w:marRight w:val="0"/>
                                                  <w:marTop w:val="0"/>
                                                  <w:marBottom w:val="0"/>
                                                  <w:divBdr>
                                                    <w:top w:val="none" w:sz="0" w:space="0" w:color="auto"/>
                                                    <w:left w:val="none" w:sz="0" w:space="0" w:color="auto"/>
                                                    <w:bottom w:val="none" w:sz="0" w:space="0" w:color="auto"/>
                                                    <w:right w:val="none" w:sz="0" w:space="0" w:color="auto"/>
                                                  </w:divBdr>
                                                  <w:divsChild>
                                                    <w:div w:id="68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969907">
      <w:bodyDiv w:val="1"/>
      <w:marLeft w:val="0"/>
      <w:marRight w:val="0"/>
      <w:marTop w:val="0"/>
      <w:marBottom w:val="0"/>
      <w:divBdr>
        <w:top w:val="none" w:sz="0" w:space="0" w:color="auto"/>
        <w:left w:val="none" w:sz="0" w:space="0" w:color="auto"/>
        <w:bottom w:val="none" w:sz="0" w:space="0" w:color="auto"/>
        <w:right w:val="none" w:sz="0" w:space="0" w:color="auto"/>
      </w:divBdr>
    </w:div>
    <w:div w:id="736247320">
      <w:bodyDiv w:val="1"/>
      <w:marLeft w:val="0"/>
      <w:marRight w:val="0"/>
      <w:marTop w:val="0"/>
      <w:marBottom w:val="0"/>
      <w:divBdr>
        <w:top w:val="none" w:sz="0" w:space="0" w:color="auto"/>
        <w:left w:val="none" w:sz="0" w:space="0" w:color="auto"/>
        <w:bottom w:val="none" w:sz="0" w:space="0" w:color="auto"/>
        <w:right w:val="none" w:sz="0" w:space="0" w:color="auto"/>
      </w:divBdr>
    </w:div>
    <w:div w:id="834034778">
      <w:bodyDiv w:val="1"/>
      <w:marLeft w:val="0"/>
      <w:marRight w:val="0"/>
      <w:marTop w:val="0"/>
      <w:marBottom w:val="0"/>
      <w:divBdr>
        <w:top w:val="none" w:sz="0" w:space="0" w:color="auto"/>
        <w:left w:val="none" w:sz="0" w:space="0" w:color="auto"/>
        <w:bottom w:val="none" w:sz="0" w:space="0" w:color="auto"/>
        <w:right w:val="none" w:sz="0" w:space="0" w:color="auto"/>
      </w:divBdr>
    </w:div>
    <w:div w:id="930773297">
      <w:bodyDiv w:val="1"/>
      <w:marLeft w:val="0"/>
      <w:marRight w:val="0"/>
      <w:marTop w:val="0"/>
      <w:marBottom w:val="0"/>
      <w:divBdr>
        <w:top w:val="none" w:sz="0" w:space="0" w:color="auto"/>
        <w:left w:val="none" w:sz="0" w:space="0" w:color="auto"/>
        <w:bottom w:val="none" w:sz="0" w:space="0" w:color="auto"/>
        <w:right w:val="none" w:sz="0" w:space="0" w:color="auto"/>
      </w:divBdr>
    </w:div>
    <w:div w:id="931819660">
      <w:bodyDiv w:val="1"/>
      <w:marLeft w:val="0"/>
      <w:marRight w:val="0"/>
      <w:marTop w:val="0"/>
      <w:marBottom w:val="0"/>
      <w:divBdr>
        <w:top w:val="none" w:sz="0" w:space="0" w:color="auto"/>
        <w:left w:val="none" w:sz="0" w:space="0" w:color="auto"/>
        <w:bottom w:val="none" w:sz="0" w:space="0" w:color="auto"/>
        <w:right w:val="none" w:sz="0" w:space="0" w:color="auto"/>
      </w:divBdr>
    </w:div>
    <w:div w:id="1023943307">
      <w:bodyDiv w:val="1"/>
      <w:marLeft w:val="0"/>
      <w:marRight w:val="0"/>
      <w:marTop w:val="0"/>
      <w:marBottom w:val="0"/>
      <w:divBdr>
        <w:top w:val="none" w:sz="0" w:space="0" w:color="auto"/>
        <w:left w:val="none" w:sz="0" w:space="0" w:color="auto"/>
        <w:bottom w:val="none" w:sz="0" w:space="0" w:color="auto"/>
        <w:right w:val="none" w:sz="0" w:space="0" w:color="auto"/>
      </w:divBdr>
    </w:div>
    <w:div w:id="1048843767">
      <w:bodyDiv w:val="1"/>
      <w:marLeft w:val="0"/>
      <w:marRight w:val="0"/>
      <w:marTop w:val="0"/>
      <w:marBottom w:val="0"/>
      <w:divBdr>
        <w:top w:val="none" w:sz="0" w:space="0" w:color="auto"/>
        <w:left w:val="none" w:sz="0" w:space="0" w:color="auto"/>
        <w:bottom w:val="none" w:sz="0" w:space="0" w:color="auto"/>
        <w:right w:val="none" w:sz="0" w:space="0" w:color="auto"/>
      </w:divBdr>
    </w:div>
    <w:div w:id="1066761188">
      <w:bodyDiv w:val="1"/>
      <w:marLeft w:val="0"/>
      <w:marRight w:val="0"/>
      <w:marTop w:val="0"/>
      <w:marBottom w:val="0"/>
      <w:divBdr>
        <w:top w:val="none" w:sz="0" w:space="0" w:color="auto"/>
        <w:left w:val="none" w:sz="0" w:space="0" w:color="auto"/>
        <w:bottom w:val="none" w:sz="0" w:space="0" w:color="auto"/>
        <w:right w:val="none" w:sz="0" w:space="0" w:color="auto"/>
      </w:divBdr>
    </w:div>
    <w:div w:id="1187987235">
      <w:bodyDiv w:val="1"/>
      <w:marLeft w:val="0"/>
      <w:marRight w:val="0"/>
      <w:marTop w:val="0"/>
      <w:marBottom w:val="0"/>
      <w:divBdr>
        <w:top w:val="none" w:sz="0" w:space="0" w:color="auto"/>
        <w:left w:val="none" w:sz="0" w:space="0" w:color="auto"/>
        <w:bottom w:val="none" w:sz="0" w:space="0" w:color="auto"/>
        <w:right w:val="none" w:sz="0" w:space="0" w:color="auto"/>
      </w:divBdr>
    </w:div>
    <w:div w:id="1228373668">
      <w:bodyDiv w:val="1"/>
      <w:marLeft w:val="0"/>
      <w:marRight w:val="0"/>
      <w:marTop w:val="0"/>
      <w:marBottom w:val="0"/>
      <w:divBdr>
        <w:top w:val="none" w:sz="0" w:space="0" w:color="auto"/>
        <w:left w:val="none" w:sz="0" w:space="0" w:color="auto"/>
        <w:bottom w:val="none" w:sz="0" w:space="0" w:color="auto"/>
        <w:right w:val="none" w:sz="0" w:space="0" w:color="auto"/>
      </w:divBdr>
      <w:divsChild>
        <w:div w:id="905603975">
          <w:marLeft w:val="0"/>
          <w:marRight w:val="0"/>
          <w:marTop w:val="0"/>
          <w:marBottom w:val="0"/>
          <w:divBdr>
            <w:top w:val="none" w:sz="0" w:space="0" w:color="auto"/>
            <w:left w:val="none" w:sz="0" w:space="0" w:color="auto"/>
            <w:bottom w:val="none" w:sz="0" w:space="0" w:color="auto"/>
            <w:right w:val="none" w:sz="0" w:space="0" w:color="auto"/>
          </w:divBdr>
          <w:divsChild>
            <w:div w:id="288170041">
              <w:marLeft w:val="0"/>
              <w:marRight w:val="0"/>
              <w:marTop w:val="0"/>
              <w:marBottom w:val="0"/>
              <w:divBdr>
                <w:top w:val="none" w:sz="0" w:space="0" w:color="auto"/>
                <w:left w:val="none" w:sz="0" w:space="0" w:color="auto"/>
                <w:bottom w:val="none" w:sz="0" w:space="0" w:color="auto"/>
                <w:right w:val="none" w:sz="0" w:space="0" w:color="auto"/>
              </w:divBdr>
              <w:divsChild>
                <w:div w:id="1940873877">
                  <w:marLeft w:val="0"/>
                  <w:marRight w:val="0"/>
                  <w:marTop w:val="0"/>
                  <w:marBottom w:val="0"/>
                  <w:divBdr>
                    <w:top w:val="none" w:sz="0" w:space="0" w:color="auto"/>
                    <w:left w:val="none" w:sz="0" w:space="0" w:color="auto"/>
                    <w:bottom w:val="none" w:sz="0" w:space="0" w:color="auto"/>
                    <w:right w:val="none" w:sz="0" w:space="0" w:color="auto"/>
                  </w:divBdr>
                  <w:divsChild>
                    <w:div w:id="288900494">
                      <w:marLeft w:val="0"/>
                      <w:marRight w:val="0"/>
                      <w:marTop w:val="0"/>
                      <w:marBottom w:val="0"/>
                      <w:divBdr>
                        <w:top w:val="none" w:sz="0" w:space="0" w:color="auto"/>
                        <w:left w:val="none" w:sz="0" w:space="0" w:color="auto"/>
                        <w:bottom w:val="none" w:sz="0" w:space="0" w:color="auto"/>
                        <w:right w:val="none" w:sz="0" w:space="0" w:color="auto"/>
                      </w:divBdr>
                      <w:divsChild>
                        <w:div w:id="347677065">
                          <w:marLeft w:val="0"/>
                          <w:marRight w:val="0"/>
                          <w:marTop w:val="0"/>
                          <w:marBottom w:val="0"/>
                          <w:divBdr>
                            <w:top w:val="none" w:sz="0" w:space="0" w:color="auto"/>
                            <w:left w:val="none" w:sz="0" w:space="0" w:color="auto"/>
                            <w:bottom w:val="none" w:sz="0" w:space="0" w:color="auto"/>
                            <w:right w:val="none" w:sz="0" w:space="0" w:color="auto"/>
                          </w:divBdr>
                          <w:divsChild>
                            <w:div w:id="2046714761">
                              <w:marLeft w:val="0"/>
                              <w:marRight w:val="0"/>
                              <w:marTop w:val="0"/>
                              <w:marBottom w:val="0"/>
                              <w:divBdr>
                                <w:top w:val="none" w:sz="0" w:space="0" w:color="auto"/>
                                <w:left w:val="none" w:sz="0" w:space="0" w:color="auto"/>
                                <w:bottom w:val="none" w:sz="0" w:space="0" w:color="auto"/>
                                <w:right w:val="none" w:sz="0" w:space="0" w:color="auto"/>
                              </w:divBdr>
                              <w:divsChild>
                                <w:div w:id="1458258004">
                                  <w:marLeft w:val="0"/>
                                  <w:marRight w:val="0"/>
                                  <w:marTop w:val="0"/>
                                  <w:marBottom w:val="0"/>
                                  <w:divBdr>
                                    <w:top w:val="none" w:sz="0" w:space="0" w:color="auto"/>
                                    <w:left w:val="none" w:sz="0" w:space="0" w:color="auto"/>
                                    <w:bottom w:val="none" w:sz="0" w:space="0" w:color="auto"/>
                                    <w:right w:val="none" w:sz="0" w:space="0" w:color="auto"/>
                                  </w:divBdr>
                                  <w:divsChild>
                                    <w:div w:id="1898473581">
                                      <w:marLeft w:val="0"/>
                                      <w:marRight w:val="0"/>
                                      <w:marTop w:val="0"/>
                                      <w:marBottom w:val="0"/>
                                      <w:divBdr>
                                        <w:top w:val="none" w:sz="0" w:space="0" w:color="auto"/>
                                        <w:left w:val="none" w:sz="0" w:space="0" w:color="auto"/>
                                        <w:bottom w:val="none" w:sz="0" w:space="0" w:color="auto"/>
                                        <w:right w:val="none" w:sz="0" w:space="0" w:color="auto"/>
                                      </w:divBdr>
                                      <w:divsChild>
                                        <w:div w:id="1264798958">
                                          <w:marLeft w:val="0"/>
                                          <w:marRight w:val="0"/>
                                          <w:marTop w:val="0"/>
                                          <w:marBottom w:val="0"/>
                                          <w:divBdr>
                                            <w:top w:val="none" w:sz="0" w:space="0" w:color="auto"/>
                                            <w:left w:val="none" w:sz="0" w:space="0" w:color="auto"/>
                                            <w:bottom w:val="none" w:sz="0" w:space="0" w:color="auto"/>
                                            <w:right w:val="none" w:sz="0" w:space="0" w:color="auto"/>
                                          </w:divBdr>
                                          <w:divsChild>
                                            <w:div w:id="2023317893">
                                              <w:marLeft w:val="0"/>
                                              <w:marRight w:val="0"/>
                                              <w:marTop w:val="0"/>
                                              <w:marBottom w:val="0"/>
                                              <w:divBdr>
                                                <w:top w:val="single" w:sz="6" w:space="0" w:color="F5F5F5"/>
                                                <w:left w:val="single" w:sz="6" w:space="0" w:color="F5F5F5"/>
                                                <w:bottom w:val="single" w:sz="6" w:space="0" w:color="F5F5F5"/>
                                                <w:right w:val="single" w:sz="6" w:space="0" w:color="F5F5F5"/>
                                              </w:divBdr>
                                              <w:divsChild>
                                                <w:div w:id="618535360">
                                                  <w:marLeft w:val="0"/>
                                                  <w:marRight w:val="0"/>
                                                  <w:marTop w:val="0"/>
                                                  <w:marBottom w:val="0"/>
                                                  <w:divBdr>
                                                    <w:top w:val="none" w:sz="0" w:space="0" w:color="auto"/>
                                                    <w:left w:val="none" w:sz="0" w:space="0" w:color="auto"/>
                                                    <w:bottom w:val="none" w:sz="0" w:space="0" w:color="auto"/>
                                                    <w:right w:val="none" w:sz="0" w:space="0" w:color="auto"/>
                                                  </w:divBdr>
                                                  <w:divsChild>
                                                    <w:div w:id="18740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05572">
      <w:bodyDiv w:val="1"/>
      <w:marLeft w:val="0"/>
      <w:marRight w:val="0"/>
      <w:marTop w:val="0"/>
      <w:marBottom w:val="0"/>
      <w:divBdr>
        <w:top w:val="none" w:sz="0" w:space="0" w:color="auto"/>
        <w:left w:val="none" w:sz="0" w:space="0" w:color="auto"/>
        <w:bottom w:val="none" w:sz="0" w:space="0" w:color="auto"/>
        <w:right w:val="none" w:sz="0" w:space="0" w:color="auto"/>
      </w:divBdr>
    </w:div>
    <w:div w:id="1245799907">
      <w:bodyDiv w:val="1"/>
      <w:marLeft w:val="0"/>
      <w:marRight w:val="0"/>
      <w:marTop w:val="0"/>
      <w:marBottom w:val="0"/>
      <w:divBdr>
        <w:top w:val="none" w:sz="0" w:space="0" w:color="auto"/>
        <w:left w:val="none" w:sz="0" w:space="0" w:color="auto"/>
        <w:bottom w:val="none" w:sz="0" w:space="0" w:color="auto"/>
        <w:right w:val="none" w:sz="0" w:space="0" w:color="auto"/>
      </w:divBdr>
    </w:div>
    <w:div w:id="1246644452">
      <w:bodyDiv w:val="1"/>
      <w:marLeft w:val="0"/>
      <w:marRight w:val="0"/>
      <w:marTop w:val="0"/>
      <w:marBottom w:val="0"/>
      <w:divBdr>
        <w:top w:val="none" w:sz="0" w:space="0" w:color="auto"/>
        <w:left w:val="none" w:sz="0" w:space="0" w:color="auto"/>
        <w:bottom w:val="none" w:sz="0" w:space="0" w:color="auto"/>
        <w:right w:val="none" w:sz="0" w:space="0" w:color="auto"/>
      </w:divBdr>
    </w:div>
    <w:div w:id="1258488785">
      <w:bodyDiv w:val="1"/>
      <w:marLeft w:val="0"/>
      <w:marRight w:val="0"/>
      <w:marTop w:val="0"/>
      <w:marBottom w:val="0"/>
      <w:divBdr>
        <w:top w:val="none" w:sz="0" w:space="0" w:color="auto"/>
        <w:left w:val="none" w:sz="0" w:space="0" w:color="auto"/>
        <w:bottom w:val="none" w:sz="0" w:space="0" w:color="auto"/>
        <w:right w:val="none" w:sz="0" w:space="0" w:color="auto"/>
      </w:divBdr>
    </w:div>
    <w:div w:id="1348673792">
      <w:bodyDiv w:val="1"/>
      <w:marLeft w:val="0"/>
      <w:marRight w:val="0"/>
      <w:marTop w:val="0"/>
      <w:marBottom w:val="0"/>
      <w:divBdr>
        <w:top w:val="none" w:sz="0" w:space="0" w:color="auto"/>
        <w:left w:val="none" w:sz="0" w:space="0" w:color="auto"/>
        <w:bottom w:val="none" w:sz="0" w:space="0" w:color="auto"/>
        <w:right w:val="none" w:sz="0" w:space="0" w:color="auto"/>
      </w:divBdr>
    </w:div>
    <w:div w:id="1352680015">
      <w:bodyDiv w:val="1"/>
      <w:marLeft w:val="0"/>
      <w:marRight w:val="0"/>
      <w:marTop w:val="0"/>
      <w:marBottom w:val="0"/>
      <w:divBdr>
        <w:top w:val="none" w:sz="0" w:space="0" w:color="auto"/>
        <w:left w:val="none" w:sz="0" w:space="0" w:color="auto"/>
        <w:bottom w:val="none" w:sz="0" w:space="0" w:color="auto"/>
        <w:right w:val="none" w:sz="0" w:space="0" w:color="auto"/>
      </w:divBdr>
    </w:div>
    <w:div w:id="1397824738">
      <w:bodyDiv w:val="1"/>
      <w:marLeft w:val="0"/>
      <w:marRight w:val="0"/>
      <w:marTop w:val="0"/>
      <w:marBottom w:val="0"/>
      <w:divBdr>
        <w:top w:val="none" w:sz="0" w:space="0" w:color="auto"/>
        <w:left w:val="none" w:sz="0" w:space="0" w:color="auto"/>
        <w:bottom w:val="none" w:sz="0" w:space="0" w:color="auto"/>
        <w:right w:val="none" w:sz="0" w:space="0" w:color="auto"/>
      </w:divBdr>
      <w:divsChild>
        <w:div w:id="1760440409">
          <w:marLeft w:val="0"/>
          <w:marRight w:val="0"/>
          <w:marTop w:val="0"/>
          <w:marBottom w:val="0"/>
          <w:divBdr>
            <w:top w:val="none" w:sz="0" w:space="0" w:color="auto"/>
            <w:left w:val="none" w:sz="0" w:space="0" w:color="auto"/>
            <w:bottom w:val="none" w:sz="0" w:space="0" w:color="auto"/>
            <w:right w:val="none" w:sz="0" w:space="0" w:color="auto"/>
          </w:divBdr>
          <w:divsChild>
            <w:div w:id="1441219284">
              <w:marLeft w:val="0"/>
              <w:marRight w:val="0"/>
              <w:marTop w:val="0"/>
              <w:marBottom w:val="0"/>
              <w:divBdr>
                <w:top w:val="none" w:sz="0" w:space="0" w:color="auto"/>
                <w:left w:val="none" w:sz="0" w:space="0" w:color="auto"/>
                <w:bottom w:val="none" w:sz="0" w:space="0" w:color="auto"/>
                <w:right w:val="none" w:sz="0" w:space="0" w:color="auto"/>
              </w:divBdr>
              <w:divsChild>
                <w:div w:id="363479430">
                  <w:marLeft w:val="0"/>
                  <w:marRight w:val="0"/>
                  <w:marTop w:val="0"/>
                  <w:marBottom w:val="0"/>
                  <w:divBdr>
                    <w:top w:val="none" w:sz="0" w:space="0" w:color="auto"/>
                    <w:left w:val="none" w:sz="0" w:space="0" w:color="auto"/>
                    <w:bottom w:val="none" w:sz="0" w:space="0" w:color="auto"/>
                    <w:right w:val="none" w:sz="0" w:space="0" w:color="auto"/>
                  </w:divBdr>
                  <w:divsChild>
                    <w:div w:id="2107001448">
                      <w:marLeft w:val="0"/>
                      <w:marRight w:val="0"/>
                      <w:marTop w:val="0"/>
                      <w:marBottom w:val="0"/>
                      <w:divBdr>
                        <w:top w:val="none" w:sz="0" w:space="0" w:color="auto"/>
                        <w:left w:val="none" w:sz="0" w:space="0" w:color="auto"/>
                        <w:bottom w:val="none" w:sz="0" w:space="0" w:color="auto"/>
                        <w:right w:val="none" w:sz="0" w:space="0" w:color="auto"/>
                      </w:divBdr>
                      <w:divsChild>
                        <w:div w:id="841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0487">
      <w:bodyDiv w:val="1"/>
      <w:marLeft w:val="0"/>
      <w:marRight w:val="0"/>
      <w:marTop w:val="0"/>
      <w:marBottom w:val="0"/>
      <w:divBdr>
        <w:top w:val="none" w:sz="0" w:space="0" w:color="auto"/>
        <w:left w:val="none" w:sz="0" w:space="0" w:color="auto"/>
        <w:bottom w:val="none" w:sz="0" w:space="0" w:color="auto"/>
        <w:right w:val="none" w:sz="0" w:space="0" w:color="auto"/>
      </w:divBdr>
    </w:div>
    <w:div w:id="1490367423">
      <w:bodyDiv w:val="1"/>
      <w:marLeft w:val="0"/>
      <w:marRight w:val="0"/>
      <w:marTop w:val="0"/>
      <w:marBottom w:val="0"/>
      <w:divBdr>
        <w:top w:val="none" w:sz="0" w:space="0" w:color="auto"/>
        <w:left w:val="none" w:sz="0" w:space="0" w:color="auto"/>
        <w:bottom w:val="none" w:sz="0" w:space="0" w:color="auto"/>
        <w:right w:val="none" w:sz="0" w:space="0" w:color="auto"/>
      </w:divBdr>
    </w:div>
    <w:div w:id="1507789530">
      <w:bodyDiv w:val="1"/>
      <w:marLeft w:val="0"/>
      <w:marRight w:val="0"/>
      <w:marTop w:val="0"/>
      <w:marBottom w:val="0"/>
      <w:divBdr>
        <w:top w:val="none" w:sz="0" w:space="0" w:color="auto"/>
        <w:left w:val="none" w:sz="0" w:space="0" w:color="auto"/>
        <w:bottom w:val="none" w:sz="0" w:space="0" w:color="auto"/>
        <w:right w:val="none" w:sz="0" w:space="0" w:color="auto"/>
      </w:divBdr>
    </w:div>
    <w:div w:id="1534923369">
      <w:bodyDiv w:val="1"/>
      <w:marLeft w:val="0"/>
      <w:marRight w:val="0"/>
      <w:marTop w:val="0"/>
      <w:marBottom w:val="0"/>
      <w:divBdr>
        <w:top w:val="none" w:sz="0" w:space="0" w:color="auto"/>
        <w:left w:val="none" w:sz="0" w:space="0" w:color="auto"/>
        <w:bottom w:val="none" w:sz="0" w:space="0" w:color="auto"/>
        <w:right w:val="none" w:sz="0" w:space="0" w:color="auto"/>
      </w:divBdr>
    </w:div>
    <w:div w:id="1544054205">
      <w:bodyDiv w:val="1"/>
      <w:marLeft w:val="0"/>
      <w:marRight w:val="0"/>
      <w:marTop w:val="0"/>
      <w:marBottom w:val="0"/>
      <w:divBdr>
        <w:top w:val="none" w:sz="0" w:space="0" w:color="auto"/>
        <w:left w:val="none" w:sz="0" w:space="0" w:color="auto"/>
        <w:bottom w:val="none" w:sz="0" w:space="0" w:color="auto"/>
        <w:right w:val="none" w:sz="0" w:space="0" w:color="auto"/>
      </w:divBdr>
    </w:div>
    <w:div w:id="1618101055">
      <w:bodyDiv w:val="1"/>
      <w:marLeft w:val="0"/>
      <w:marRight w:val="0"/>
      <w:marTop w:val="0"/>
      <w:marBottom w:val="0"/>
      <w:divBdr>
        <w:top w:val="none" w:sz="0" w:space="0" w:color="auto"/>
        <w:left w:val="none" w:sz="0" w:space="0" w:color="auto"/>
        <w:bottom w:val="none" w:sz="0" w:space="0" w:color="auto"/>
        <w:right w:val="none" w:sz="0" w:space="0" w:color="auto"/>
      </w:divBdr>
    </w:div>
    <w:div w:id="1645357435">
      <w:bodyDiv w:val="1"/>
      <w:marLeft w:val="0"/>
      <w:marRight w:val="0"/>
      <w:marTop w:val="0"/>
      <w:marBottom w:val="0"/>
      <w:divBdr>
        <w:top w:val="none" w:sz="0" w:space="0" w:color="auto"/>
        <w:left w:val="none" w:sz="0" w:space="0" w:color="auto"/>
        <w:bottom w:val="none" w:sz="0" w:space="0" w:color="auto"/>
        <w:right w:val="none" w:sz="0" w:space="0" w:color="auto"/>
      </w:divBdr>
    </w:div>
    <w:div w:id="1682853562">
      <w:bodyDiv w:val="1"/>
      <w:marLeft w:val="0"/>
      <w:marRight w:val="0"/>
      <w:marTop w:val="0"/>
      <w:marBottom w:val="0"/>
      <w:divBdr>
        <w:top w:val="none" w:sz="0" w:space="0" w:color="auto"/>
        <w:left w:val="none" w:sz="0" w:space="0" w:color="auto"/>
        <w:bottom w:val="none" w:sz="0" w:space="0" w:color="auto"/>
        <w:right w:val="none" w:sz="0" w:space="0" w:color="auto"/>
      </w:divBdr>
    </w:div>
    <w:div w:id="1884097877">
      <w:bodyDiv w:val="1"/>
      <w:marLeft w:val="0"/>
      <w:marRight w:val="0"/>
      <w:marTop w:val="0"/>
      <w:marBottom w:val="0"/>
      <w:divBdr>
        <w:top w:val="none" w:sz="0" w:space="0" w:color="auto"/>
        <w:left w:val="none" w:sz="0" w:space="0" w:color="auto"/>
        <w:bottom w:val="none" w:sz="0" w:space="0" w:color="auto"/>
        <w:right w:val="none" w:sz="0" w:space="0" w:color="auto"/>
      </w:divBdr>
    </w:div>
    <w:div w:id="1899171920">
      <w:bodyDiv w:val="1"/>
      <w:marLeft w:val="0"/>
      <w:marRight w:val="0"/>
      <w:marTop w:val="0"/>
      <w:marBottom w:val="0"/>
      <w:divBdr>
        <w:top w:val="none" w:sz="0" w:space="0" w:color="auto"/>
        <w:left w:val="none" w:sz="0" w:space="0" w:color="auto"/>
        <w:bottom w:val="none" w:sz="0" w:space="0" w:color="auto"/>
        <w:right w:val="none" w:sz="0" w:space="0" w:color="auto"/>
      </w:divBdr>
      <w:divsChild>
        <w:div w:id="1064375370">
          <w:marLeft w:val="0"/>
          <w:marRight w:val="0"/>
          <w:marTop w:val="0"/>
          <w:marBottom w:val="0"/>
          <w:divBdr>
            <w:top w:val="none" w:sz="0" w:space="0" w:color="auto"/>
            <w:left w:val="none" w:sz="0" w:space="0" w:color="auto"/>
            <w:bottom w:val="none" w:sz="0" w:space="0" w:color="auto"/>
            <w:right w:val="none" w:sz="0" w:space="0" w:color="auto"/>
          </w:divBdr>
          <w:divsChild>
            <w:div w:id="135879544">
              <w:marLeft w:val="0"/>
              <w:marRight w:val="0"/>
              <w:marTop w:val="0"/>
              <w:marBottom w:val="0"/>
              <w:divBdr>
                <w:top w:val="none" w:sz="0" w:space="0" w:color="auto"/>
                <w:left w:val="none" w:sz="0" w:space="0" w:color="auto"/>
                <w:bottom w:val="none" w:sz="0" w:space="0" w:color="auto"/>
                <w:right w:val="none" w:sz="0" w:space="0" w:color="auto"/>
              </w:divBdr>
              <w:divsChild>
                <w:div w:id="2038044750">
                  <w:marLeft w:val="0"/>
                  <w:marRight w:val="0"/>
                  <w:marTop w:val="0"/>
                  <w:marBottom w:val="0"/>
                  <w:divBdr>
                    <w:top w:val="none" w:sz="0" w:space="0" w:color="auto"/>
                    <w:left w:val="none" w:sz="0" w:space="0" w:color="auto"/>
                    <w:bottom w:val="none" w:sz="0" w:space="0" w:color="auto"/>
                    <w:right w:val="none" w:sz="0" w:space="0" w:color="auto"/>
                  </w:divBdr>
                  <w:divsChild>
                    <w:div w:id="1153907826">
                      <w:marLeft w:val="0"/>
                      <w:marRight w:val="0"/>
                      <w:marTop w:val="0"/>
                      <w:marBottom w:val="0"/>
                      <w:divBdr>
                        <w:top w:val="none" w:sz="0" w:space="0" w:color="auto"/>
                        <w:left w:val="none" w:sz="0" w:space="0" w:color="auto"/>
                        <w:bottom w:val="none" w:sz="0" w:space="0" w:color="auto"/>
                        <w:right w:val="none" w:sz="0" w:space="0" w:color="auto"/>
                      </w:divBdr>
                      <w:divsChild>
                        <w:div w:id="7279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6808">
      <w:bodyDiv w:val="1"/>
      <w:marLeft w:val="0"/>
      <w:marRight w:val="0"/>
      <w:marTop w:val="0"/>
      <w:marBottom w:val="0"/>
      <w:divBdr>
        <w:top w:val="none" w:sz="0" w:space="0" w:color="auto"/>
        <w:left w:val="none" w:sz="0" w:space="0" w:color="auto"/>
        <w:bottom w:val="none" w:sz="0" w:space="0" w:color="auto"/>
        <w:right w:val="none" w:sz="0" w:space="0" w:color="auto"/>
      </w:divBdr>
      <w:divsChild>
        <w:div w:id="1114251863">
          <w:marLeft w:val="0"/>
          <w:marRight w:val="0"/>
          <w:marTop w:val="0"/>
          <w:marBottom w:val="0"/>
          <w:divBdr>
            <w:top w:val="none" w:sz="0" w:space="0" w:color="auto"/>
            <w:left w:val="none" w:sz="0" w:space="0" w:color="auto"/>
            <w:bottom w:val="none" w:sz="0" w:space="0" w:color="auto"/>
            <w:right w:val="none" w:sz="0" w:space="0" w:color="auto"/>
          </w:divBdr>
          <w:divsChild>
            <w:div w:id="1242369240">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107113971">
                      <w:marLeft w:val="0"/>
                      <w:marRight w:val="0"/>
                      <w:marTop w:val="0"/>
                      <w:marBottom w:val="0"/>
                      <w:divBdr>
                        <w:top w:val="none" w:sz="0" w:space="0" w:color="auto"/>
                        <w:left w:val="none" w:sz="0" w:space="0" w:color="auto"/>
                        <w:bottom w:val="none" w:sz="0" w:space="0" w:color="auto"/>
                        <w:right w:val="none" w:sz="0" w:space="0" w:color="auto"/>
                      </w:divBdr>
                      <w:divsChild>
                        <w:div w:id="20064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84836">
      <w:bodyDiv w:val="1"/>
      <w:marLeft w:val="0"/>
      <w:marRight w:val="0"/>
      <w:marTop w:val="0"/>
      <w:marBottom w:val="0"/>
      <w:divBdr>
        <w:top w:val="none" w:sz="0" w:space="0" w:color="auto"/>
        <w:left w:val="none" w:sz="0" w:space="0" w:color="auto"/>
        <w:bottom w:val="none" w:sz="0" w:space="0" w:color="auto"/>
        <w:right w:val="none" w:sz="0" w:space="0" w:color="auto"/>
      </w:divBdr>
    </w:div>
    <w:div w:id="1939094373">
      <w:bodyDiv w:val="1"/>
      <w:marLeft w:val="0"/>
      <w:marRight w:val="0"/>
      <w:marTop w:val="0"/>
      <w:marBottom w:val="0"/>
      <w:divBdr>
        <w:top w:val="none" w:sz="0" w:space="0" w:color="auto"/>
        <w:left w:val="none" w:sz="0" w:space="0" w:color="auto"/>
        <w:bottom w:val="none" w:sz="0" w:space="0" w:color="auto"/>
        <w:right w:val="none" w:sz="0" w:space="0" w:color="auto"/>
      </w:divBdr>
    </w:div>
    <w:div w:id="1962567894">
      <w:bodyDiv w:val="1"/>
      <w:marLeft w:val="0"/>
      <w:marRight w:val="0"/>
      <w:marTop w:val="0"/>
      <w:marBottom w:val="0"/>
      <w:divBdr>
        <w:top w:val="none" w:sz="0" w:space="0" w:color="auto"/>
        <w:left w:val="none" w:sz="0" w:space="0" w:color="auto"/>
        <w:bottom w:val="none" w:sz="0" w:space="0" w:color="auto"/>
        <w:right w:val="none" w:sz="0" w:space="0" w:color="auto"/>
      </w:divBdr>
    </w:div>
    <w:div w:id="1972054867">
      <w:bodyDiv w:val="1"/>
      <w:marLeft w:val="0"/>
      <w:marRight w:val="0"/>
      <w:marTop w:val="0"/>
      <w:marBottom w:val="0"/>
      <w:divBdr>
        <w:top w:val="none" w:sz="0" w:space="0" w:color="auto"/>
        <w:left w:val="none" w:sz="0" w:space="0" w:color="auto"/>
        <w:bottom w:val="none" w:sz="0" w:space="0" w:color="auto"/>
        <w:right w:val="none" w:sz="0" w:space="0" w:color="auto"/>
      </w:divBdr>
    </w:div>
    <w:div w:id="2025131599">
      <w:bodyDiv w:val="1"/>
      <w:marLeft w:val="0"/>
      <w:marRight w:val="0"/>
      <w:marTop w:val="0"/>
      <w:marBottom w:val="0"/>
      <w:divBdr>
        <w:top w:val="none" w:sz="0" w:space="0" w:color="auto"/>
        <w:left w:val="none" w:sz="0" w:space="0" w:color="auto"/>
        <w:bottom w:val="none" w:sz="0" w:space="0" w:color="auto"/>
        <w:right w:val="none" w:sz="0" w:space="0" w:color="auto"/>
      </w:divBdr>
      <w:divsChild>
        <w:div w:id="1860463546">
          <w:marLeft w:val="0"/>
          <w:marRight w:val="0"/>
          <w:marTop w:val="0"/>
          <w:marBottom w:val="0"/>
          <w:divBdr>
            <w:top w:val="none" w:sz="0" w:space="0" w:color="auto"/>
            <w:left w:val="none" w:sz="0" w:space="0" w:color="auto"/>
            <w:bottom w:val="none" w:sz="0" w:space="0" w:color="auto"/>
            <w:right w:val="none" w:sz="0" w:space="0" w:color="auto"/>
          </w:divBdr>
          <w:divsChild>
            <w:div w:id="554237975">
              <w:marLeft w:val="0"/>
              <w:marRight w:val="0"/>
              <w:marTop w:val="0"/>
              <w:marBottom w:val="0"/>
              <w:divBdr>
                <w:top w:val="none" w:sz="0" w:space="0" w:color="auto"/>
                <w:left w:val="none" w:sz="0" w:space="0" w:color="auto"/>
                <w:bottom w:val="none" w:sz="0" w:space="0" w:color="auto"/>
                <w:right w:val="none" w:sz="0" w:space="0" w:color="auto"/>
              </w:divBdr>
              <w:divsChild>
                <w:div w:id="1311059502">
                  <w:marLeft w:val="0"/>
                  <w:marRight w:val="0"/>
                  <w:marTop w:val="0"/>
                  <w:marBottom w:val="0"/>
                  <w:divBdr>
                    <w:top w:val="none" w:sz="0" w:space="0" w:color="auto"/>
                    <w:left w:val="none" w:sz="0" w:space="0" w:color="auto"/>
                    <w:bottom w:val="none" w:sz="0" w:space="0" w:color="auto"/>
                    <w:right w:val="none" w:sz="0" w:space="0" w:color="auto"/>
                  </w:divBdr>
                  <w:divsChild>
                    <w:div w:id="342588820">
                      <w:marLeft w:val="0"/>
                      <w:marRight w:val="0"/>
                      <w:marTop w:val="0"/>
                      <w:marBottom w:val="0"/>
                      <w:divBdr>
                        <w:top w:val="none" w:sz="0" w:space="0" w:color="auto"/>
                        <w:left w:val="none" w:sz="0" w:space="0" w:color="auto"/>
                        <w:bottom w:val="none" w:sz="0" w:space="0" w:color="auto"/>
                        <w:right w:val="none" w:sz="0" w:space="0" w:color="auto"/>
                      </w:divBdr>
                      <w:divsChild>
                        <w:div w:id="1655648443">
                          <w:marLeft w:val="0"/>
                          <w:marRight w:val="0"/>
                          <w:marTop w:val="0"/>
                          <w:marBottom w:val="0"/>
                          <w:divBdr>
                            <w:top w:val="none" w:sz="0" w:space="0" w:color="auto"/>
                            <w:left w:val="none" w:sz="0" w:space="0" w:color="auto"/>
                            <w:bottom w:val="none" w:sz="0" w:space="0" w:color="auto"/>
                            <w:right w:val="none" w:sz="0" w:space="0" w:color="auto"/>
                          </w:divBdr>
                        </w:div>
                        <w:div w:id="19034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4358">
      <w:bodyDiv w:val="1"/>
      <w:marLeft w:val="0"/>
      <w:marRight w:val="0"/>
      <w:marTop w:val="0"/>
      <w:marBottom w:val="0"/>
      <w:divBdr>
        <w:top w:val="none" w:sz="0" w:space="0" w:color="auto"/>
        <w:left w:val="none" w:sz="0" w:space="0" w:color="auto"/>
        <w:bottom w:val="none" w:sz="0" w:space="0" w:color="auto"/>
        <w:right w:val="none" w:sz="0" w:space="0" w:color="auto"/>
      </w:divBdr>
    </w:div>
    <w:div w:id="2048485865">
      <w:bodyDiv w:val="1"/>
      <w:marLeft w:val="0"/>
      <w:marRight w:val="0"/>
      <w:marTop w:val="0"/>
      <w:marBottom w:val="0"/>
      <w:divBdr>
        <w:top w:val="none" w:sz="0" w:space="0" w:color="auto"/>
        <w:left w:val="none" w:sz="0" w:space="0" w:color="auto"/>
        <w:bottom w:val="none" w:sz="0" w:space="0" w:color="auto"/>
        <w:right w:val="none" w:sz="0" w:space="0" w:color="auto"/>
      </w:divBdr>
    </w:div>
    <w:div w:id="2103137183">
      <w:bodyDiv w:val="1"/>
      <w:marLeft w:val="0"/>
      <w:marRight w:val="0"/>
      <w:marTop w:val="0"/>
      <w:marBottom w:val="0"/>
      <w:divBdr>
        <w:top w:val="none" w:sz="0" w:space="0" w:color="auto"/>
        <w:left w:val="none" w:sz="0" w:space="0" w:color="auto"/>
        <w:bottom w:val="none" w:sz="0" w:space="0" w:color="auto"/>
        <w:right w:val="none" w:sz="0" w:space="0" w:color="auto"/>
      </w:divBdr>
    </w:div>
    <w:div w:id="212391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A693-8282-4A8B-9ADB-0BAB563A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1244</Words>
  <Characters>7092</Characters>
  <Application>Microsoft Office Word</Application>
  <DocSecurity>0</DocSecurity>
  <Lines>59</Lines>
  <Paragraphs>16</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Fact Sheet</vt:lpstr>
      <vt:lpstr>Fact Sheet</vt:lpstr>
      <vt:lpstr>Fact Sheet</vt:lpstr>
    </vt:vector>
  </TitlesOfParts>
  <Company>Erste Group Bank AG</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Jan.Cunderlik@erstegroup.com</dc:creator>
  <cp:keywords/>
  <cp:lastModifiedBy>Ionut Stanimir</cp:lastModifiedBy>
  <cp:revision>4</cp:revision>
  <cp:lastPrinted>2016-02-08T08:46:00Z</cp:lastPrinted>
  <dcterms:created xsi:type="dcterms:W3CDTF">2016-02-08T08:44:00Z</dcterms:created>
  <dcterms:modified xsi:type="dcterms:W3CDTF">2016-02-08T08:47:00Z</dcterms:modified>
</cp:coreProperties>
</file>