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61" w:rsidRPr="002C0161" w:rsidRDefault="002C0161" w:rsidP="002C0161">
      <w:pPr>
        <w:jc w:val="right"/>
        <w:rPr>
          <w:sz w:val="28"/>
          <w:szCs w:val="28"/>
          <w:u w:val="single"/>
          <w:lang w:val="ro-RO"/>
        </w:rPr>
      </w:pPr>
      <w:r w:rsidRPr="002C0161">
        <w:rPr>
          <w:sz w:val="28"/>
          <w:szCs w:val="28"/>
          <w:u w:val="single"/>
          <w:lang w:val="ro-RO"/>
        </w:rPr>
        <w:t>PENTRU DIFUZARE IMEDIATA</w:t>
      </w:r>
    </w:p>
    <w:p w:rsidR="00B12D04" w:rsidRDefault="00B12D04" w:rsidP="002C0161">
      <w:pPr>
        <w:jc w:val="center"/>
        <w:rPr>
          <w:b/>
          <w:sz w:val="28"/>
          <w:szCs w:val="28"/>
          <w:lang w:val="ro-RO"/>
        </w:rPr>
      </w:pPr>
      <w:proofErr w:type="spellStart"/>
      <w:r w:rsidRPr="002C0161">
        <w:rPr>
          <w:b/>
          <w:sz w:val="28"/>
          <w:szCs w:val="28"/>
          <w:lang w:val="ro-RO"/>
        </w:rPr>
        <w:t>Clarificari</w:t>
      </w:r>
      <w:proofErr w:type="spellEnd"/>
      <w:r w:rsidRPr="002C0161">
        <w:rPr>
          <w:b/>
          <w:sz w:val="28"/>
          <w:szCs w:val="28"/>
          <w:lang w:val="ro-RO"/>
        </w:rPr>
        <w:t xml:space="preserve"> si dovada privind inexistenta u</w:t>
      </w:r>
      <w:r w:rsidR="002C0161" w:rsidRPr="002C0161">
        <w:rPr>
          <w:b/>
          <w:sz w:val="28"/>
          <w:szCs w:val="28"/>
          <w:lang w:val="ro-RO"/>
        </w:rPr>
        <w:t xml:space="preserve">nei </w:t>
      </w:r>
      <w:proofErr w:type="spellStart"/>
      <w:r w:rsidRPr="002C0161">
        <w:rPr>
          <w:b/>
          <w:sz w:val="28"/>
          <w:szCs w:val="28"/>
          <w:lang w:val="ro-RO"/>
        </w:rPr>
        <w:t>incompatibilitati</w:t>
      </w:r>
      <w:proofErr w:type="spellEnd"/>
      <w:r w:rsidRPr="002C0161">
        <w:rPr>
          <w:b/>
          <w:sz w:val="28"/>
          <w:szCs w:val="28"/>
          <w:lang w:val="ro-RO"/>
        </w:rPr>
        <w:t xml:space="preserve"> si a </w:t>
      </w:r>
      <w:proofErr w:type="spellStart"/>
      <w:r w:rsidRPr="002C0161">
        <w:rPr>
          <w:b/>
          <w:sz w:val="28"/>
          <w:szCs w:val="28"/>
          <w:lang w:val="ro-RO"/>
        </w:rPr>
        <w:t>oricarei</w:t>
      </w:r>
      <w:proofErr w:type="spellEnd"/>
      <w:r w:rsidRPr="002C0161">
        <w:rPr>
          <w:b/>
          <w:sz w:val="28"/>
          <w:szCs w:val="28"/>
          <w:lang w:val="ro-RO"/>
        </w:rPr>
        <w:t xml:space="preserve"> </w:t>
      </w:r>
      <w:proofErr w:type="spellStart"/>
      <w:r w:rsidRPr="002C0161">
        <w:rPr>
          <w:b/>
          <w:sz w:val="28"/>
          <w:szCs w:val="28"/>
          <w:lang w:val="ro-RO"/>
        </w:rPr>
        <w:t>interdiciti</w:t>
      </w:r>
      <w:r w:rsidR="002C0161" w:rsidRPr="002C0161">
        <w:rPr>
          <w:b/>
          <w:sz w:val="28"/>
          <w:szCs w:val="28"/>
          <w:lang w:val="ro-RO"/>
        </w:rPr>
        <w:t>i</w:t>
      </w:r>
      <w:proofErr w:type="spellEnd"/>
      <w:r w:rsidRPr="002C0161">
        <w:rPr>
          <w:b/>
          <w:sz w:val="28"/>
          <w:szCs w:val="28"/>
          <w:lang w:val="ro-RO"/>
        </w:rPr>
        <w:t xml:space="preserve"> de ocupare</w:t>
      </w:r>
      <w:r w:rsidR="002C0161">
        <w:rPr>
          <w:b/>
          <w:sz w:val="28"/>
          <w:szCs w:val="28"/>
          <w:lang w:val="ro-RO"/>
        </w:rPr>
        <w:t xml:space="preserve"> a </w:t>
      </w:r>
      <w:proofErr w:type="spellStart"/>
      <w:r w:rsidR="002C0161">
        <w:rPr>
          <w:b/>
          <w:sz w:val="28"/>
          <w:szCs w:val="28"/>
          <w:lang w:val="ro-RO"/>
        </w:rPr>
        <w:t>demnitatii</w:t>
      </w:r>
      <w:proofErr w:type="spellEnd"/>
      <w:r w:rsidR="002C0161">
        <w:rPr>
          <w:b/>
          <w:sz w:val="28"/>
          <w:szCs w:val="28"/>
          <w:lang w:val="ro-RO"/>
        </w:rPr>
        <w:t xml:space="preserve"> publice de mem</w:t>
      </w:r>
      <w:r w:rsidRPr="002C0161">
        <w:rPr>
          <w:b/>
          <w:sz w:val="28"/>
          <w:szCs w:val="28"/>
          <w:lang w:val="ro-RO"/>
        </w:rPr>
        <w:t>bru al Guvernului</w:t>
      </w:r>
    </w:p>
    <w:p w:rsidR="002C0161" w:rsidRPr="002C0161" w:rsidRDefault="002C0161" w:rsidP="002C0161">
      <w:pPr>
        <w:jc w:val="center"/>
        <w:rPr>
          <w:b/>
          <w:sz w:val="28"/>
          <w:szCs w:val="28"/>
          <w:lang w:val="ro-RO"/>
        </w:rPr>
      </w:pPr>
    </w:p>
    <w:p w:rsidR="009E5304" w:rsidRDefault="00617217" w:rsidP="00C35B6D">
      <w:pPr>
        <w:jc w:val="both"/>
        <w:rPr>
          <w:lang w:val="ro-RO"/>
        </w:rPr>
      </w:pPr>
      <w:r>
        <w:rPr>
          <w:lang w:val="ro-RO"/>
        </w:rPr>
        <w:t>Având în vedere recentele speculaţii apărute în presă, potrivit cărora aş fi incompatibil pentru ocuparea unei funcţii de demnitate publică în cadrul Guvernului, ca urmare a unui act definitiv întocmit de Agenția Națională de Integritate, doresc să fac următoarele precizări, în vedere clarificării situației juridice în care mă aflu:</w:t>
      </w:r>
    </w:p>
    <w:p w:rsidR="00617217" w:rsidRDefault="00617217" w:rsidP="00C35B6D">
      <w:pPr>
        <w:pStyle w:val="ListParagraph"/>
        <w:numPr>
          <w:ilvl w:val="0"/>
          <w:numId w:val="1"/>
        </w:numPr>
        <w:jc w:val="both"/>
        <w:rPr>
          <w:lang w:val="ro-RO"/>
        </w:rPr>
      </w:pPr>
      <w:r>
        <w:rPr>
          <w:lang w:val="ro-RO"/>
        </w:rPr>
        <w:t>În anul 2004 a</w:t>
      </w:r>
      <w:r w:rsidR="00077AAC">
        <w:rPr>
          <w:lang w:val="ro-RO"/>
        </w:rPr>
        <w:t>m</w:t>
      </w:r>
      <w:r>
        <w:rPr>
          <w:lang w:val="ro-RO"/>
        </w:rPr>
        <w:t xml:space="preserve"> solicitat Agenției Naționale a Funcționarilor Publici suspendarea din funcția publică pe care o ocupa</w:t>
      </w:r>
      <w:r w:rsidR="001538AD">
        <w:rPr>
          <w:lang w:val="ro-RO"/>
        </w:rPr>
        <w:t>m</w:t>
      </w:r>
      <w:r>
        <w:rPr>
          <w:lang w:val="ro-RO"/>
        </w:rPr>
        <w:t xml:space="preserve"> pentru evitarea oricărei situații de incompatibilitate. Prin decizia președintelui ANFP, solicitarea a fost aprobată și ulterior prelungită până în </w:t>
      </w:r>
      <w:r w:rsidRPr="00B12D04">
        <w:rPr>
          <w:lang w:val="ro-RO"/>
        </w:rPr>
        <w:t xml:space="preserve">luna </w:t>
      </w:r>
      <w:r w:rsidR="003F0F2B" w:rsidRPr="00B12D04">
        <w:rPr>
          <w:lang w:val="ro-RO"/>
        </w:rPr>
        <w:t>februarie 2009</w:t>
      </w:r>
      <w:r w:rsidR="00077AAC" w:rsidRPr="00B12D04">
        <w:rPr>
          <w:lang w:val="ro-RO"/>
        </w:rPr>
        <w:t>,</w:t>
      </w:r>
      <w:r w:rsidR="00077AAC">
        <w:rPr>
          <w:lang w:val="ro-RO"/>
        </w:rPr>
        <w:t xml:space="preserve"> când au încetat raporturile mele de muncă cu ANFP.</w:t>
      </w:r>
    </w:p>
    <w:p w:rsidR="00077AAC" w:rsidRDefault="00077AAC" w:rsidP="00C35B6D">
      <w:pPr>
        <w:pStyle w:val="ListParagraph"/>
        <w:numPr>
          <w:ilvl w:val="0"/>
          <w:numId w:val="1"/>
        </w:numPr>
        <w:jc w:val="both"/>
        <w:rPr>
          <w:lang w:val="ro-RO"/>
        </w:rPr>
      </w:pPr>
      <w:r>
        <w:rPr>
          <w:lang w:val="ro-RO"/>
        </w:rPr>
        <w:t>Ulterior, Agenția Națională de Integritate</w:t>
      </w:r>
      <w:r w:rsidR="003F0F2B">
        <w:rPr>
          <w:lang w:val="ro-RO"/>
        </w:rPr>
        <w:t>, in iunie 2009</w:t>
      </w:r>
      <w:r>
        <w:rPr>
          <w:lang w:val="ro-RO"/>
        </w:rPr>
        <w:t xml:space="preserve"> a contestat actul ANFP de suspendare a mea din funcția publică, speculând că în lipsa valabilității acestuia aș fi fost incompatibil.</w:t>
      </w:r>
    </w:p>
    <w:p w:rsidR="00077AAC" w:rsidRDefault="00077AAC" w:rsidP="00C35B6D">
      <w:pPr>
        <w:pStyle w:val="ListParagraph"/>
        <w:numPr>
          <w:ilvl w:val="0"/>
          <w:numId w:val="1"/>
        </w:numPr>
        <w:jc w:val="both"/>
        <w:rPr>
          <w:lang w:val="ro-RO"/>
        </w:rPr>
      </w:pPr>
      <w:r>
        <w:rPr>
          <w:lang w:val="ro-RO"/>
        </w:rPr>
        <w:t>Astfel în cadrul acțiunii inițiate de ANI prin care aceasta a solicitat constatarea nulității actului ANFP de suspendare, am solicitat instanței să constate, potrivit procedurii din art. 4 din Legea contenciosului administrativ, nelegalitatea actului întocmit de ANI.</w:t>
      </w:r>
    </w:p>
    <w:p w:rsidR="00077AAC" w:rsidRDefault="00077AAC" w:rsidP="00C35B6D">
      <w:pPr>
        <w:pStyle w:val="ListParagraph"/>
        <w:numPr>
          <w:ilvl w:val="0"/>
          <w:numId w:val="1"/>
        </w:numPr>
        <w:jc w:val="both"/>
        <w:rPr>
          <w:lang w:val="ro-RO"/>
        </w:rPr>
      </w:pPr>
      <w:r>
        <w:rPr>
          <w:lang w:val="ro-RO"/>
        </w:rPr>
        <w:t xml:space="preserve">Instanța a stabilit potrivit dispozițiilor aceluiași art. 4, că actul ANI nu este un act administrativ, întrucât nu îndeplinește condițiile stabilite de art. 2 </w:t>
      </w:r>
      <w:proofErr w:type="spellStart"/>
      <w:r>
        <w:rPr>
          <w:lang w:val="ro-RO"/>
        </w:rPr>
        <w:t>lit</w:t>
      </w:r>
      <w:proofErr w:type="spellEnd"/>
      <w:r>
        <w:rPr>
          <w:lang w:val="ro-RO"/>
        </w:rPr>
        <w:t xml:space="preserve"> c) din aceeași lege, întrucât nu produce efecte prin sine însuși.</w:t>
      </w:r>
    </w:p>
    <w:p w:rsidR="003F0F2B" w:rsidRPr="003F0F2B" w:rsidRDefault="003F0F2B" w:rsidP="003F0F2B">
      <w:pPr>
        <w:ind w:left="360"/>
        <w:jc w:val="both"/>
        <w:rPr>
          <w:b/>
          <w:i/>
          <w:lang w:val="ro-RO"/>
        </w:rPr>
      </w:pPr>
      <w:r w:rsidRPr="003F0F2B">
        <w:rPr>
          <w:b/>
          <w:i/>
          <w:lang w:val="ro-RO"/>
        </w:rPr>
        <w:t>„Referitor la excep</w:t>
      </w:r>
      <w:r w:rsidRPr="003F0F2B">
        <w:rPr>
          <w:rFonts w:cstheme="minorHAnsi"/>
          <w:b/>
          <w:i/>
          <w:lang w:val="ro-RO"/>
        </w:rPr>
        <w:t>ţ</w:t>
      </w:r>
      <w:r w:rsidRPr="003F0F2B">
        <w:rPr>
          <w:b/>
          <w:i/>
          <w:lang w:val="ro-RO"/>
        </w:rPr>
        <w:t>ia de nelegalitate invocat</w:t>
      </w:r>
      <w:r w:rsidRPr="003F0F2B">
        <w:rPr>
          <w:rFonts w:cstheme="minorHAnsi"/>
          <w:b/>
          <w:i/>
          <w:lang w:val="ro-RO"/>
        </w:rPr>
        <w:t>ă</w:t>
      </w:r>
      <w:r w:rsidRPr="003F0F2B">
        <w:rPr>
          <w:b/>
          <w:i/>
          <w:lang w:val="ro-RO"/>
        </w:rPr>
        <w:t xml:space="preserve"> de p</w:t>
      </w:r>
      <w:r w:rsidRPr="003F0F2B">
        <w:rPr>
          <w:rFonts w:cstheme="minorHAnsi"/>
          <w:b/>
          <w:i/>
          <w:lang w:val="ro-RO"/>
        </w:rPr>
        <w:t>â</w:t>
      </w:r>
      <w:r w:rsidRPr="003F0F2B">
        <w:rPr>
          <w:b/>
          <w:i/>
          <w:lang w:val="ro-RO"/>
        </w:rPr>
        <w:t>r</w:t>
      </w:r>
      <w:r w:rsidRPr="003F0F2B">
        <w:rPr>
          <w:rFonts w:cstheme="minorHAnsi"/>
          <w:b/>
          <w:i/>
          <w:lang w:val="ro-RO"/>
        </w:rPr>
        <w:t>â</w:t>
      </w:r>
      <w:r w:rsidRPr="003F0F2B">
        <w:rPr>
          <w:b/>
          <w:i/>
          <w:lang w:val="ro-RO"/>
        </w:rPr>
        <w:t>t, aceasta urmeaz</w:t>
      </w:r>
      <w:r w:rsidRPr="003F0F2B">
        <w:rPr>
          <w:rFonts w:cstheme="minorHAnsi"/>
          <w:b/>
          <w:i/>
          <w:lang w:val="ro-RO"/>
        </w:rPr>
        <w:t>ă</w:t>
      </w:r>
      <w:r w:rsidRPr="003F0F2B">
        <w:rPr>
          <w:b/>
          <w:i/>
          <w:lang w:val="ro-RO"/>
        </w:rPr>
        <w:t xml:space="preserve"> a fi respins</w:t>
      </w:r>
      <w:r w:rsidRPr="003F0F2B">
        <w:rPr>
          <w:rFonts w:cstheme="minorHAnsi"/>
          <w:b/>
          <w:i/>
          <w:lang w:val="ro-RO"/>
        </w:rPr>
        <w:t>ă</w:t>
      </w:r>
      <w:r w:rsidRPr="003F0F2B">
        <w:rPr>
          <w:b/>
          <w:i/>
          <w:lang w:val="ro-RO"/>
        </w:rPr>
        <w:t xml:space="preserve"> pentru urm</w:t>
      </w:r>
      <w:r w:rsidRPr="003F0F2B">
        <w:rPr>
          <w:rFonts w:cstheme="minorHAnsi"/>
          <w:b/>
          <w:i/>
          <w:lang w:val="ro-RO"/>
        </w:rPr>
        <w:t>ă</w:t>
      </w:r>
      <w:r w:rsidRPr="003F0F2B">
        <w:rPr>
          <w:b/>
          <w:i/>
          <w:lang w:val="ro-RO"/>
        </w:rPr>
        <w:t>toarele considerente:</w:t>
      </w:r>
    </w:p>
    <w:p w:rsidR="003F0F2B" w:rsidRPr="003F0F2B" w:rsidRDefault="003F0F2B" w:rsidP="003F0F2B">
      <w:pPr>
        <w:ind w:left="360"/>
        <w:jc w:val="both"/>
        <w:rPr>
          <w:b/>
          <w:i/>
          <w:lang w:val="ro-RO"/>
        </w:rPr>
      </w:pPr>
      <w:r w:rsidRPr="003F0F2B">
        <w:rPr>
          <w:b/>
          <w:i/>
          <w:lang w:val="ro-RO"/>
        </w:rPr>
        <w:t xml:space="preserve">Actul de constatare al ANI emis sub </w:t>
      </w:r>
      <w:proofErr w:type="spellStart"/>
      <w:r w:rsidRPr="003F0F2B">
        <w:rPr>
          <w:b/>
          <w:i/>
          <w:lang w:val="ro-RO"/>
        </w:rPr>
        <w:t>nr.A</w:t>
      </w:r>
      <w:proofErr w:type="spellEnd"/>
      <w:r w:rsidRPr="003F0F2B">
        <w:rPr>
          <w:b/>
          <w:i/>
          <w:lang w:val="ro-RO"/>
        </w:rPr>
        <w:t xml:space="preserve">/1130/I.I/2009 nu este act administrativ </w:t>
      </w:r>
      <w:r w:rsidRPr="003F0F2B">
        <w:rPr>
          <w:rFonts w:cstheme="minorHAnsi"/>
          <w:b/>
          <w:i/>
          <w:lang w:val="ro-RO"/>
        </w:rPr>
        <w:t>î</w:t>
      </w:r>
      <w:r w:rsidRPr="003F0F2B">
        <w:rPr>
          <w:b/>
          <w:i/>
          <w:lang w:val="ro-RO"/>
        </w:rPr>
        <w:t xml:space="preserve">n sensul prevederilor art. nr.2 alin. (1) </w:t>
      </w:r>
      <w:proofErr w:type="spellStart"/>
      <w:r w:rsidRPr="003F0F2B">
        <w:rPr>
          <w:b/>
          <w:i/>
          <w:lang w:val="ro-RO"/>
        </w:rPr>
        <w:t>lit.c</w:t>
      </w:r>
      <w:proofErr w:type="spellEnd"/>
      <w:r w:rsidRPr="003F0F2B">
        <w:rPr>
          <w:b/>
          <w:i/>
          <w:lang w:val="ro-RO"/>
        </w:rPr>
        <w:t>) din Legea nr. 554/2004 privind contenciosul administrativ, cu modific</w:t>
      </w:r>
      <w:r w:rsidRPr="003F0F2B">
        <w:rPr>
          <w:rFonts w:cstheme="minorHAnsi"/>
          <w:b/>
          <w:i/>
          <w:lang w:val="ro-RO"/>
        </w:rPr>
        <w:t>ă</w:t>
      </w:r>
      <w:r w:rsidRPr="003F0F2B">
        <w:rPr>
          <w:b/>
          <w:i/>
          <w:lang w:val="ro-RO"/>
        </w:rPr>
        <w:t xml:space="preserve">rile </w:t>
      </w:r>
      <w:r w:rsidRPr="003F0F2B">
        <w:rPr>
          <w:rFonts w:cstheme="minorHAnsi"/>
          <w:b/>
          <w:i/>
          <w:lang w:val="ro-RO"/>
        </w:rPr>
        <w:t>ş</w:t>
      </w:r>
      <w:r w:rsidRPr="003F0F2B">
        <w:rPr>
          <w:b/>
          <w:i/>
          <w:lang w:val="ro-RO"/>
        </w:rPr>
        <w:t>i complet</w:t>
      </w:r>
      <w:r w:rsidRPr="003F0F2B">
        <w:rPr>
          <w:rFonts w:cstheme="minorHAnsi"/>
          <w:b/>
          <w:i/>
          <w:lang w:val="ro-RO"/>
        </w:rPr>
        <w:t>ă</w:t>
      </w:r>
      <w:r w:rsidRPr="003F0F2B">
        <w:rPr>
          <w:b/>
          <w:i/>
          <w:lang w:val="ro-RO"/>
        </w:rPr>
        <w:t xml:space="preserve">rile ulterioare. </w:t>
      </w:r>
    </w:p>
    <w:p w:rsidR="003F0F2B" w:rsidRPr="003F0F2B" w:rsidRDefault="003F0F2B" w:rsidP="003F0F2B">
      <w:pPr>
        <w:ind w:left="360"/>
        <w:jc w:val="both"/>
        <w:rPr>
          <w:b/>
          <w:i/>
          <w:lang w:val="ro-RO"/>
        </w:rPr>
      </w:pPr>
      <w:r w:rsidRPr="003F0F2B">
        <w:rPr>
          <w:b/>
          <w:i/>
          <w:lang w:val="ro-RO"/>
        </w:rPr>
        <w:t xml:space="preserve">Astfel, </w:t>
      </w:r>
      <w:r w:rsidRPr="003F0F2B">
        <w:rPr>
          <w:rFonts w:cstheme="minorHAnsi"/>
          <w:b/>
          <w:i/>
          <w:lang w:val="ro-RO"/>
        </w:rPr>
        <w:t>î</w:t>
      </w:r>
      <w:r w:rsidRPr="003F0F2B">
        <w:rPr>
          <w:b/>
          <w:i/>
          <w:lang w:val="ro-RO"/>
        </w:rPr>
        <w:t>n conformitate cu prevederile articolului de lege mai sus men</w:t>
      </w:r>
      <w:r w:rsidRPr="003F0F2B">
        <w:rPr>
          <w:rFonts w:cstheme="minorHAnsi"/>
          <w:b/>
          <w:i/>
          <w:lang w:val="ro-RO"/>
        </w:rPr>
        <w:t>ţ</w:t>
      </w:r>
      <w:r w:rsidRPr="003F0F2B">
        <w:rPr>
          <w:b/>
          <w:i/>
          <w:lang w:val="ro-RO"/>
        </w:rPr>
        <w:t>ionat, actul administrativ este definit ca fiind „actul unilateral cu caracter individual sau normativ emis de o autoritate public</w:t>
      </w:r>
      <w:r w:rsidRPr="003F0F2B">
        <w:rPr>
          <w:rFonts w:cstheme="minorHAnsi"/>
          <w:b/>
          <w:i/>
          <w:lang w:val="ro-RO"/>
        </w:rPr>
        <w:t>ă</w:t>
      </w:r>
      <w:r w:rsidRPr="003F0F2B">
        <w:rPr>
          <w:b/>
          <w:i/>
          <w:lang w:val="ro-RO"/>
        </w:rPr>
        <w:t xml:space="preserve"> </w:t>
      </w:r>
      <w:r w:rsidRPr="003F0F2B">
        <w:rPr>
          <w:rFonts w:cstheme="minorHAnsi"/>
          <w:b/>
          <w:i/>
          <w:lang w:val="ro-RO"/>
        </w:rPr>
        <w:t>î</w:t>
      </w:r>
      <w:r w:rsidRPr="003F0F2B">
        <w:rPr>
          <w:b/>
          <w:i/>
          <w:lang w:val="ro-RO"/>
        </w:rPr>
        <w:t>n regim de putere public</w:t>
      </w:r>
      <w:r w:rsidRPr="003F0F2B">
        <w:rPr>
          <w:rFonts w:cstheme="minorHAnsi"/>
          <w:b/>
          <w:i/>
          <w:lang w:val="ro-RO"/>
        </w:rPr>
        <w:t>ă</w:t>
      </w:r>
      <w:r w:rsidRPr="003F0F2B">
        <w:rPr>
          <w:b/>
          <w:i/>
          <w:lang w:val="ro-RO"/>
        </w:rPr>
        <w:t xml:space="preserve">, </w:t>
      </w:r>
      <w:r w:rsidRPr="003F0F2B">
        <w:rPr>
          <w:rFonts w:cstheme="minorHAnsi"/>
          <w:b/>
          <w:i/>
          <w:lang w:val="ro-RO"/>
        </w:rPr>
        <w:t>î</w:t>
      </w:r>
      <w:r w:rsidRPr="003F0F2B">
        <w:rPr>
          <w:b/>
          <w:i/>
          <w:lang w:val="ro-RO"/>
        </w:rPr>
        <w:t>n vederea organiz</w:t>
      </w:r>
      <w:r w:rsidRPr="003F0F2B">
        <w:rPr>
          <w:rFonts w:cstheme="minorHAnsi"/>
          <w:b/>
          <w:i/>
          <w:lang w:val="ro-RO"/>
        </w:rPr>
        <w:t>ă</w:t>
      </w:r>
      <w:r w:rsidRPr="003F0F2B">
        <w:rPr>
          <w:b/>
          <w:i/>
          <w:lang w:val="ro-RO"/>
        </w:rPr>
        <w:t>rii execut</w:t>
      </w:r>
      <w:r w:rsidRPr="003F0F2B">
        <w:rPr>
          <w:rFonts w:cstheme="minorHAnsi"/>
          <w:b/>
          <w:i/>
          <w:lang w:val="ro-RO"/>
        </w:rPr>
        <w:t>ă</w:t>
      </w:r>
      <w:r w:rsidRPr="003F0F2B">
        <w:rPr>
          <w:b/>
          <w:i/>
          <w:lang w:val="ro-RO"/>
        </w:rPr>
        <w:t>rii legii sau a execut</w:t>
      </w:r>
      <w:r w:rsidRPr="003F0F2B">
        <w:rPr>
          <w:rFonts w:cstheme="minorHAnsi"/>
          <w:b/>
          <w:i/>
          <w:lang w:val="ro-RO"/>
        </w:rPr>
        <w:t>ă</w:t>
      </w:r>
      <w:r w:rsidRPr="003F0F2B">
        <w:rPr>
          <w:b/>
          <w:i/>
          <w:lang w:val="ro-RO"/>
        </w:rPr>
        <w:t xml:space="preserve">rii </w:t>
      </w:r>
      <w:r w:rsidRPr="003F0F2B">
        <w:rPr>
          <w:rFonts w:cstheme="minorHAnsi"/>
          <w:b/>
          <w:i/>
          <w:lang w:val="ro-RO"/>
        </w:rPr>
        <w:t>î</w:t>
      </w:r>
      <w:r w:rsidRPr="003F0F2B">
        <w:rPr>
          <w:b/>
          <w:i/>
          <w:lang w:val="ro-RO"/>
        </w:rPr>
        <w:t>n concret a legii, care d</w:t>
      </w:r>
      <w:r w:rsidRPr="003F0F2B">
        <w:rPr>
          <w:rFonts w:cstheme="minorHAnsi"/>
          <w:b/>
          <w:i/>
          <w:lang w:val="ro-RO"/>
        </w:rPr>
        <w:t>ă</w:t>
      </w:r>
      <w:r w:rsidRPr="003F0F2B">
        <w:rPr>
          <w:b/>
          <w:i/>
          <w:lang w:val="ro-RO"/>
        </w:rPr>
        <w:t xml:space="preserve"> na</w:t>
      </w:r>
      <w:r w:rsidRPr="003F0F2B">
        <w:rPr>
          <w:rFonts w:cstheme="minorHAnsi"/>
          <w:b/>
          <w:i/>
          <w:lang w:val="ro-RO"/>
        </w:rPr>
        <w:t>ş</w:t>
      </w:r>
      <w:r w:rsidRPr="003F0F2B">
        <w:rPr>
          <w:b/>
          <w:i/>
          <w:lang w:val="ro-RO"/>
        </w:rPr>
        <w:t>tere, modific</w:t>
      </w:r>
      <w:r w:rsidRPr="003F0F2B">
        <w:rPr>
          <w:rFonts w:cstheme="minorHAnsi"/>
          <w:b/>
          <w:i/>
          <w:lang w:val="ro-RO"/>
        </w:rPr>
        <w:t>ă</w:t>
      </w:r>
      <w:r w:rsidRPr="003F0F2B">
        <w:rPr>
          <w:b/>
          <w:i/>
          <w:lang w:val="ro-RO"/>
        </w:rPr>
        <w:t xml:space="preserve"> sau stinge raporturi juridice”. </w:t>
      </w:r>
    </w:p>
    <w:p w:rsidR="003F0F2B" w:rsidRPr="003F0F2B" w:rsidRDefault="003F0F2B" w:rsidP="003F0F2B">
      <w:pPr>
        <w:ind w:left="360"/>
        <w:jc w:val="both"/>
        <w:rPr>
          <w:b/>
          <w:i/>
          <w:lang w:val="ro-RO"/>
        </w:rPr>
      </w:pPr>
      <w:r w:rsidRPr="003F0F2B">
        <w:rPr>
          <w:b/>
          <w:i/>
          <w:lang w:val="ro-RO"/>
        </w:rPr>
        <w:t xml:space="preserve">Ori, actul de constatare al ANI emis sub </w:t>
      </w:r>
      <w:proofErr w:type="spellStart"/>
      <w:r w:rsidRPr="003F0F2B">
        <w:rPr>
          <w:b/>
          <w:i/>
          <w:lang w:val="ro-RO"/>
        </w:rPr>
        <w:t>nr.A</w:t>
      </w:r>
      <w:proofErr w:type="spellEnd"/>
      <w:r w:rsidRPr="003F0F2B">
        <w:rPr>
          <w:b/>
          <w:i/>
          <w:lang w:val="ro-RO"/>
        </w:rPr>
        <w:t xml:space="preserve">/1130/I.I/2009 nu se circumscrie prevederilor actului amintit, </w:t>
      </w:r>
      <w:r w:rsidRPr="003F0F2B">
        <w:rPr>
          <w:rFonts w:cstheme="minorHAnsi"/>
          <w:b/>
          <w:i/>
          <w:lang w:val="ro-RO"/>
        </w:rPr>
        <w:t>î</w:t>
      </w:r>
      <w:r w:rsidRPr="003F0F2B">
        <w:rPr>
          <w:b/>
          <w:i/>
          <w:lang w:val="ro-RO"/>
        </w:rPr>
        <w:t>ntruc</w:t>
      </w:r>
      <w:r w:rsidRPr="003F0F2B">
        <w:rPr>
          <w:rFonts w:cstheme="minorHAnsi"/>
          <w:b/>
          <w:i/>
          <w:lang w:val="ro-RO"/>
        </w:rPr>
        <w:t>â</w:t>
      </w:r>
      <w:r w:rsidRPr="003F0F2B">
        <w:rPr>
          <w:b/>
          <w:i/>
          <w:lang w:val="ro-RO"/>
        </w:rPr>
        <w:t>t acesta nu a dat na</w:t>
      </w:r>
      <w:r w:rsidRPr="003F0F2B">
        <w:rPr>
          <w:rFonts w:cstheme="minorHAnsi"/>
          <w:b/>
          <w:i/>
          <w:lang w:val="ro-RO"/>
        </w:rPr>
        <w:t>ş</w:t>
      </w:r>
      <w:r w:rsidRPr="003F0F2B">
        <w:rPr>
          <w:b/>
          <w:i/>
          <w:lang w:val="ro-RO"/>
        </w:rPr>
        <w:t xml:space="preserve">tere, nu a modificat </w:t>
      </w:r>
      <w:r w:rsidRPr="003F0F2B">
        <w:rPr>
          <w:rFonts w:cstheme="minorHAnsi"/>
          <w:b/>
          <w:i/>
          <w:lang w:val="ro-RO"/>
        </w:rPr>
        <w:t>ş</w:t>
      </w:r>
      <w:r w:rsidRPr="003F0F2B">
        <w:rPr>
          <w:b/>
          <w:i/>
          <w:lang w:val="ro-RO"/>
        </w:rPr>
        <w:t>i nu a stins raporturi juridice neproduc</w:t>
      </w:r>
      <w:r w:rsidRPr="003F0F2B">
        <w:rPr>
          <w:rFonts w:cstheme="minorHAnsi"/>
          <w:b/>
          <w:i/>
          <w:lang w:val="ro-RO"/>
        </w:rPr>
        <w:t>â</w:t>
      </w:r>
      <w:r w:rsidRPr="003F0F2B">
        <w:rPr>
          <w:b/>
          <w:i/>
          <w:lang w:val="ro-RO"/>
        </w:rPr>
        <w:t xml:space="preserve">nd prin el </w:t>
      </w:r>
      <w:r w:rsidRPr="003F0F2B">
        <w:rPr>
          <w:rFonts w:cstheme="minorHAnsi"/>
          <w:b/>
          <w:i/>
          <w:lang w:val="ro-RO"/>
        </w:rPr>
        <w:t>î</w:t>
      </w:r>
      <w:r w:rsidRPr="003F0F2B">
        <w:rPr>
          <w:b/>
          <w:i/>
          <w:lang w:val="ro-RO"/>
        </w:rPr>
        <w:t>nsu</w:t>
      </w:r>
      <w:r w:rsidRPr="003F0F2B">
        <w:rPr>
          <w:rFonts w:cstheme="minorHAnsi"/>
          <w:b/>
          <w:i/>
          <w:lang w:val="ro-RO"/>
        </w:rPr>
        <w:t>ş</w:t>
      </w:r>
      <w:r w:rsidRPr="003F0F2B">
        <w:rPr>
          <w:b/>
          <w:i/>
          <w:lang w:val="ro-RO"/>
        </w:rPr>
        <w:t>i efecte juridice, totodat</w:t>
      </w:r>
      <w:r w:rsidRPr="003F0F2B">
        <w:rPr>
          <w:rFonts w:cstheme="minorHAnsi"/>
          <w:b/>
          <w:i/>
          <w:lang w:val="ro-RO"/>
        </w:rPr>
        <w:t>ă</w:t>
      </w:r>
      <w:r w:rsidRPr="003F0F2B">
        <w:rPr>
          <w:b/>
          <w:i/>
          <w:lang w:val="ro-RO"/>
        </w:rPr>
        <w:t xml:space="preserve"> lipsindu-i o tr</w:t>
      </w:r>
      <w:r w:rsidRPr="003F0F2B">
        <w:rPr>
          <w:rFonts w:cstheme="minorHAnsi"/>
          <w:b/>
          <w:i/>
          <w:lang w:val="ro-RO"/>
        </w:rPr>
        <w:t>ă</w:t>
      </w:r>
      <w:r w:rsidRPr="003F0F2B">
        <w:rPr>
          <w:b/>
          <w:i/>
          <w:lang w:val="ro-RO"/>
        </w:rPr>
        <w:t>s</w:t>
      </w:r>
      <w:r w:rsidRPr="003F0F2B">
        <w:rPr>
          <w:rFonts w:cstheme="minorHAnsi"/>
          <w:b/>
          <w:i/>
          <w:lang w:val="ro-RO"/>
        </w:rPr>
        <w:t>ă</w:t>
      </w:r>
      <w:r w:rsidRPr="003F0F2B">
        <w:rPr>
          <w:b/>
          <w:i/>
          <w:lang w:val="ro-RO"/>
        </w:rPr>
        <w:t>tur</w:t>
      </w:r>
      <w:r w:rsidRPr="003F0F2B">
        <w:rPr>
          <w:rFonts w:cstheme="minorHAnsi"/>
          <w:b/>
          <w:i/>
          <w:lang w:val="ro-RO"/>
        </w:rPr>
        <w:t>ă</w:t>
      </w:r>
      <w:r w:rsidRPr="003F0F2B">
        <w:rPr>
          <w:b/>
          <w:i/>
          <w:lang w:val="ro-RO"/>
        </w:rPr>
        <w:t xml:space="preserve"> esen</w:t>
      </w:r>
      <w:r w:rsidRPr="003F0F2B">
        <w:rPr>
          <w:rFonts w:cstheme="minorHAnsi"/>
          <w:b/>
          <w:i/>
          <w:lang w:val="ro-RO"/>
        </w:rPr>
        <w:t>ţ</w:t>
      </w:r>
      <w:r w:rsidRPr="003F0F2B">
        <w:rPr>
          <w:b/>
          <w:i/>
          <w:lang w:val="ro-RO"/>
        </w:rPr>
        <w:t>ial</w:t>
      </w:r>
      <w:r w:rsidRPr="003F0F2B">
        <w:rPr>
          <w:rFonts w:cstheme="minorHAnsi"/>
          <w:b/>
          <w:i/>
          <w:lang w:val="ro-RO"/>
        </w:rPr>
        <w:t>ă</w:t>
      </w:r>
      <w:r w:rsidRPr="003F0F2B">
        <w:rPr>
          <w:b/>
          <w:i/>
          <w:lang w:val="ro-RO"/>
        </w:rPr>
        <w:t xml:space="preserve"> a actului administrativ </w:t>
      </w:r>
      <w:r w:rsidRPr="003F0F2B">
        <w:rPr>
          <w:rFonts w:cstheme="minorHAnsi"/>
          <w:b/>
          <w:i/>
          <w:lang w:val="ro-RO"/>
        </w:rPr>
        <w:t>ş</w:t>
      </w:r>
      <w:r w:rsidRPr="003F0F2B">
        <w:rPr>
          <w:b/>
          <w:i/>
          <w:lang w:val="ro-RO"/>
        </w:rPr>
        <w:t xml:space="preserve">i anume caracterul executoriu. </w:t>
      </w:r>
    </w:p>
    <w:p w:rsidR="003F0F2B" w:rsidRPr="003F0F2B" w:rsidRDefault="003F0F2B" w:rsidP="003F0F2B">
      <w:pPr>
        <w:ind w:left="360"/>
        <w:jc w:val="both"/>
        <w:rPr>
          <w:b/>
          <w:i/>
          <w:lang w:val="ro-RO"/>
        </w:rPr>
      </w:pPr>
      <w:r w:rsidRPr="003F0F2B">
        <w:rPr>
          <w:b/>
          <w:i/>
          <w:lang w:val="ro-RO"/>
        </w:rPr>
        <w:t xml:space="preserve">Actul de constatare </w:t>
      </w:r>
      <w:r w:rsidRPr="003F0F2B">
        <w:rPr>
          <w:rFonts w:cstheme="minorHAnsi"/>
          <w:b/>
          <w:i/>
          <w:lang w:val="ro-RO"/>
        </w:rPr>
        <w:t>î</w:t>
      </w:r>
      <w:r w:rsidRPr="003F0F2B">
        <w:rPr>
          <w:b/>
          <w:i/>
          <w:lang w:val="ro-RO"/>
        </w:rPr>
        <w:t>n discu</w:t>
      </w:r>
      <w:r w:rsidRPr="003F0F2B">
        <w:rPr>
          <w:rFonts w:cstheme="minorHAnsi"/>
          <w:b/>
          <w:i/>
          <w:lang w:val="ro-RO"/>
        </w:rPr>
        <w:t>ţ</w:t>
      </w:r>
      <w:r w:rsidRPr="003F0F2B">
        <w:rPr>
          <w:b/>
          <w:i/>
          <w:lang w:val="ro-RO"/>
        </w:rPr>
        <w:t xml:space="preserve">ie, </w:t>
      </w:r>
      <w:r w:rsidRPr="003F0F2B">
        <w:rPr>
          <w:rFonts w:cstheme="minorHAnsi"/>
          <w:b/>
          <w:i/>
          <w:lang w:val="ro-RO"/>
        </w:rPr>
        <w:t>î</w:t>
      </w:r>
      <w:r w:rsidRPr="003F0F2B">
        <w:rPr>
          <w:b/>
          <w:i/>
          <w:lang w:val="ro-RO"/>
        </w:rPr>
        <w:t>mbrac</w:t>
      </w:r>
      <w:r w:rsidRPr="003F0F2B">
        <w:rPr>
          <w:rFonts w:cstheme="minorHAnsi"/>
          <w:b/>
          <w:i/>
          <w:lang w:val="ro-RO"/>
        </w:rPr>
        <w:t>ă</w:t>
      </w:r>
      <w:r w:rsidRPr="003F0F2B">
        <w:rPr>
          <w:b/>
          <w:i/>
          <w:lang w:val="ro-RO"/>
        </w:rPr>
        <w:t xml:space="preserve"> tr</w:t>
      </w:r>
      <w:r w:rsidRPr="003F0F2B">
        <w:rPr>
          <w:rFonts w:cstheme="minorHAnsi"/>
          <w:b/>
          <w:i/>
          <w:lang w:val="ro-RO"/>
        </w:rPr>
        <w:t>ă</w:t>
      </w:r>
      <w:r w:rsidRPr="003F0F2B">
        <w:rPr>
          <w:b/>
          <w:i/>
          <w:lang w:val="ro-RO"/>
        </w:rPr>
        <w:t>s</w:t>
      </w:r>
      <w:r w:rsidRPr="003F0F2B">
        <w:rPr>
          <w:rFonts w:cstheme="minorHAnsi"/>
          <w:b/>
          <w:i/>
          <w:lang w:val="ro-RO"/>
        </w:rPr>
        <w:t>ă</w:t>
      </w:r>
      <w:r w:rsidRPr="003F0F2B">
        <w:rPr>
          <w:b/>
          <w:i/>
          <w:lang w:val="ro-RO"/>
        </w:rPr>
        <w:t>turile unui act preparator ce nu constituie act administrativ, ci numai o opera</w:t>
      </w:r>
      <w:r w:rsidRPr="003F0F2B">
        <w:rPr>
          <w:rFonts w:cstheme="minorHAnsi"/>
          <w:b/>
          <w:i/>
          <w:lang w:val="ro-RO"/>
        </w:rPr>
        <w:t>ţ</w:t>
      </w:r>
      <w:r w:rsidRPr="003F0F2B">
        <w:rPr>
          <w:b/>
          <w:i/>
          <w:lang w:val="ro-RO"/>
        </w:rPr>
        <w:t>iune material</w:t>
      </w:r>
      <w:r w:rsidRPr="003F0F2B">
        <w:rPr>
          <w:rFonts w:cstheme="minorHAnsi"/>
          <w:b/>
          <w:i/>
          <w:lang w:val="ro-RO"/>
        </w:rPr>
        <w:t>ă</w:t>
      </w:r>
      <w:r w:rsidRPr="003F0F2B">
        <w:rPr>
          <w:b/>
          <w:i/>
          <w:lang w:val="ro-RO"/>
        </w:rPr>
        <w:t>, tehnic</w:t>
      </w:r>
      <w:r w:rsidRPr="003F0F2B">
        <w:rPr>
          <w:rFonts w:cstheme="minorHAnsi"/>
          <w:b/>
          <w:i/>
          <w:lang w:val="ro-RO"/>
        </w:rPr>
        <w:t>ă</w:t>
      </w:r>
      <w:r w:rsidRPr="003F0F2B">
        <w:rPr>
          <w:b/>
          <w:i/>
          <w:lang w:val="ro-RO"/>
        </w:rPr>
        <w:t xml:space="preserve">, care prin ea </w:t>
      </w:r>
      <w:r w:rsidRPr="003F0F2B">
        <w:rPr>
          <w:rFonts w:cstheme="minorHAnsi"/>
          <w:b/>
          <w:i/>
          <w:lang w:val="ro-RO"/>
        </w:rPr>
        <w:t>î</w:t>
      </w:r>
      <w:r w:rsidRPr="003F0F2B">
        <w:rPr>
          <w:b/>
          <w:i/>
          <w:lang w:val="ro-RO"/>
        </w:rPr>
        <w:t>ns</w:t>
      </w:r>
      <w:r w:rsidRPr="003F0F2B">
        <w:rPr>
          <w:rFonts w:cstheme="minorHAnsi"/>
          <w:b/>
          <w:i/>
          <w:lang w:val="ro-RO"/>
        </w:rPr>
        <w:t>ăş</w:t>
      </w:r>
      <w:r w:rsidRPr="003F0F2B">
        <w:rPr>
          <w:b/>
          <w:i/>
          <w:lang w:val="ro-RO"/>
        </w:rPr>
        <w:t>i nu este de natur</w:t>
      </w:r>
      <w:r w:rsidRPr="003F0F2B">
        <w:rPr>
          <w:rFonts w:cstheme="minorHAnsi"/>
          <w:b/>
          <w:i/>
          <w:lang w:val="ro-RO"/>
        </w:rPr>
        <w:t>ă</w:t>
      </w:r>
      <w:r w:rsidRPr="003F0F2B">
        <w:rPr>
          <w:b/>
          <w:i/>
          <w:lang w:val="ro-RO"/>
        </w:rPr>
        <w:t xml:space="preserve"> a da naștere, a modifica sau a stinge un raport juridic, precum actul administrativ propriu-zis. </w:t>
      </w:r>
    </w:p>
    <w:p w:rsidR="003F0F2B" w:rsidRPr="003F0F2B" w:rsidRDefault="003F0F2B" w:rsidP="003F0F2B">
      <w:pPr>
        <w:ind w:left="360"/>
        <w:jc w:val="both"/>
        <w:rPr>
          <w:b/>
          <w:lang w:val="ro-RO"/>
        </w:rPr>
      </w:pPr>
      <w:r w:rsidRPr="003F0F2B">
        <w:rPr>
          <w:b/>
          <w:i/>
          <w:lang w:val="ro-RO"/>
        </w:rPr>
        <w:lastRenderedPageBreak/>
        <w:t>Astfel cum rezult</w:t>
      </w:r>
      <w:r w:rsidRPr="003F0F2B">
        <w:rPr>
          <w:rFonts w:cstheme="minorHAnsi"/>
          <w:b/>
          <w:i/>
          <w:lang w:val="ro-RO"/>
        </w:rPr>
        <w:t>ă</w:t>
      </w:r>
      <w:r w:rsidRPr="003F0F2B">
        <w:rPr>
          <w:b/>
          <w:i/>
          <w:lang w:val="ro-RO"/>
        </w:rPr>
        <w:t xml:space="preserve"> din conținutul acestuia, (paginile 19-20 din actul de constatare) s-au f</w:t>
      </w:r>
      <w:r w:rsidRPr="003F0F2B">
        <w:rPr>
          <w:rFonts w:cstheme="minorHAnsi"/>
          <w:b/>
          <w:i/>
          <w:lang w:val="ro-RO"/>
        </w:rPr>
        <w:t>ă</w:t>
      </w:r>
      <w:r w:rsidRPr="003F0F2B">
        <w:rPr>
          <w:b/>
          <w:i/>
          <w:lang w:val="ro-RO"/>
        </w:rPr>
        <w:t>cut constat</w:t>
      </w:r>
      <w:r w:rsidRPr="003F0F2B">
        <w:rPr>
          <w:rFonts w:cstheme="minorHAnsi"/>
          <w:b/>
          <w:i/>
          <w:lang w:val="ro-RO"/>
        </w:rPr>
        <w:t>ă</w:t>
      </w:r>
      <w:r w:rsidRPr="003F0F2B">
        <w:rPr>
          <w:b/>
          <w:i/>
          <w:lang w:val="ro-RO"/>
        </w:rPr>
        <w:t xml:space="preserve">ri </w:t>
      </w:r>
      <w:r w:rsidRPr="003F0F2B">
        <w:rPr>
          <w:rFonts w:cstheme="minorHAnsi"/>
          <w:b/>
          <w:i/>
          <w:lang w:val="ro-RO"/>
        </w:rPr>
        <w:t>ş</w:t>
      </w:r>
      <w:r w:rsidRPr="003F0F2B">
        <w:rPr>
          <w:b/>
          <w:i/>
          <w:lang w:val="ro-RO"/>
        </w:rPr>
        <w:t>i s-au dispus m</w:t>
      </w:r>
      <w:r w:rsidRPr="003F0F2B">
        <w:rPr>
          <w:rFonts w:cstheme="minorHAnsi"/>
          <w:b/>
          <w:i/>
          <w:lang w:val="ro-RO"/>
        </w:rPr>
        <w:t>ă</w:t>
      </w:r>
      <w:r w:rsidRPr="003F0F2B">
        <w:rPr>
          <w:b/>
          <w:i/>
          <w:lang w:val="ro-RO"/>
        </w:rPr>
        <w:t>suri, a c</w:t>
      </w:r>
      <w:r w:rsidRPr="003F0F2B">
        <w:rPr>
          <w:rFonts w:cstheme="minorHAnsi"/>
          <w:b/>
          <w:i/>
          <w:lang w:val="ro-RO"/>
        </w:rPr>
        <w:t>ă</w:t>
      </w:r>
      <w:r w:rsidRPr="003F0F2B">
        <w:rPr>
          <w:b/>
          <w:i/>
          <w:lang w:val="ro-RO"/>
        </w:rPr>
        <w:t>ror realizare putea fi dispus</w:t>
      </w:r>
      <w:r w:rsidRPr="003F0F2B">
        <w:rPr>
          <w:rFonts w:cstheme="minorHAnsi"/>
          <w:b/>
          <w:i/>
          <w:lang w:val="ro-RO"/>
        </w:rPr>
        <w:t>ă</w:t>
      </w:r>
      <w:r w:rsidRPr="003F0F2B">
        <w:rPr>
          <w:b/>
          <w:i/>
          <w:lang w:val="ro-RO"/>
        </w:rPr>
        <w:t xml:space="preserve"> doar prin act administrativ al conduc</w:t>
      </w:r>
      <w:r w:rsidRPr="003F0F2B">
        <w:rPr>
          <w:rFonts w:cstheme="minorHAnsi"/>
          <w:b/>
          <w:i/>
          <w:lang w:val="ro-RO"/>
        </w:rPr>
        <w:t>ă</w:t>
      </w:r>
      <w:r w:rsidRPr="003F0F2B">
        <w:rPr>
          <w:b/>
          <w:i/>
          <w:lang w:val="ro-RO"/>
        </w:rPr>
        <w:t>torului autorit</w:t>
      </w:r>
      <w:r w:rsidRPr="003F0F2B">
        <w:rPr>
          <w:rFonts w:cstheme="minorHAnsi"/>
          <w:b/>
          <w:i/>
          <w:lang w:val="ro-RO"/>
        </w:rPr>
        <w:t>ăţ</w:t>
      </w:r>
      <w:r w:rsidRPr="003F0F2B">
        <w:rPr>
          <w:b/>
          <w:i/>
          <w:lang w:val="ro-RO"/>
        </w:rPr>
        <w:t xml:space="preserve">ii sau instituției publice, la aprecierea acestuia.”   </w:t>
      </w:r>
    </w:p>
    <w:p w:rsidR="003F0F2B" w:rsidRPr="003F0F2B" w:rsidRDefault="003F0F2B" w:rsidP="003F0F2B">
      <w:pPr>
        <w:ind w:left="360"/>
        <w:jc w:val="both"/>
        <w:rPr>
          <w:b/>
          <w:u w:val="single"/>
          <w:lang w:val="ro-RO"/>
        </w:rPr>
      </w:pPr>
      <w:proofErr w:type="spellStart"/>
      <w:r w:rsidRPr="003F0F2B">
        <w:rPr>
          <w:b/>
          <w:u w:val="single"/>
          <w:lang w:val="ro-RO"/>
        </w:rPr>
        <w:t>Hotararea</w:t>
      </w:r>
      <w:proofErr w:type="spellEnd"/>
      <w:r w:rsidRPr="003F0F2B">
        <w:rPr>
          <w:b/>
          <w:u w:val="single"/>
          <w:lang w:val="ro-RO"/>
        </w:rPr>
        <w:t xml:space="preserve"> </w:t>
      </w:r>
      <w:proofErr w:type="spellStart"/>
      <w:r w:rsidRPr="003F0F2B">
        <w:rPr>
          <w:b/>
          <w:u w:val="single"/>
          <w:lang w:val="ro-RO"/>
        </w:rPr>
        <w:t>Instantentei</w:t>
      </w:r>
      <w:proofErr w:type="spellEnd"/>
      <w:r w:rsidRPr="003F0F2B">
        <w:rPr>
          <w:b/>
          <w:u w:val="single"/>
          <w:lang w:val="ro-RO"/>
        </w:rPr>
        <w:t xml:space="preserve"> de contencios s-a </w:t>
      </w:r>
      <w:proofErr w:type="spellStart"/>
      <w:r w:rsidRPr="003F0F2B">
        <w:rPr>
          <w:b/>
          <w:u w:val="single"/>
          <w:lang w:val="ro-RO"/>
        </w:rPr>
        <w:t>pronuntat</w:t>
      </w:r>
      <w:proofErr w:type="spellEnd"/>
      <w:r w:rsidRPr="003F0F2B">
        <w:rPr>
          <w:b/>
          <w:u w:val="single"/>
          <w:lang w:val="ro-RO"/>
        </w:rPr>
        <w:t xml:space="preserve"> prin </w:t>
      </w:r>
      <w:proofErr w:type="spellStart"/>
      <w:r w:rsidRPr="003F0F2B">
        <w:rPr>
          <w:b/>
          <w:u w:val="single"/>
          <w:lang w:val="ro-RO"/>
        </w:rPr>
        <w:t>Incheiere</w:t>
      </w:r>
      <w:proofErr w:type="spellEnd"/>
      <w:r w:rsidRPr="003F0F2B">
        <w:rPr>
          <w:b/>
          <w:u w:val="single"/>
          <w:lang w:val="ro-RO"/>
        </w:rPr>
        <w:t xml:space="preserve"> separata conform legii si are caracter executoriu, fiind obligatorie pentru </w:t>
      </w:r>
      <w:proofErr w:type="spellStart"/>
      <w:r w:rsidRPr="003F0F2B">
        <w:rPr>
          <w:b/>
          <w:u w:val="single"/>
          <w:lang w:val="ro-RO"/>
        </w:rPr>
        <w:t>autoritatile</w:t>
      </w:r>
      <w:proofErr w:type="spellEnd"/>
      <w:r w:rsidRPr="003F0F2B">
        <w:rPr>
          <w:b/>
          <w:u w:val="single"/>
          <w:lang w:val="ro-RO"/>
        </w:rPr>
        <w:t xml:space="preserve"> publice in cauza.</w:t>
      </w:r>
    </w:p>
    <w:p w:rsidR="003F0F2B" w:rsidRPr="003F0F2B" w:rsidRDefault="003F0F2B" w:rsidP="003F0F2B">
      <w:pPr>
        <w:jc w:val="both"/>
        <w:rPr>
          <w:lang w:val="ro-RO"/>
        </w:rPr>
      </w:pPr>
    </w:p>
    <w:p w:rsidR="00077AAC" w:rsidRDefault="00077AAC" w:rsidP="00C35B6D">
      <w:pPr>
        <w:pStyle w:val="ListParagraph"/>
        <w:numPr>
          <w:ilvl w:val="0"/>
          <w:numId w:val="1"/>
        </w:numPr>
        <w:jc w:val="both"/>
        <w:rPr>
          <w:lang w:val="ro-RO"/>
        </w:rPr>
      </w:pPr>
      <w:r>
        <w:rPr>
          <w:lang w:val="ro-RO"/>
        </w:rPr>
        <w:t xml:space="preserve">În ceea ce privește </w:t>
      </w:r>
      <w:r w:rsidR="001D228E">
        <w:rPr>
          <w:lang w:val="ro-RO"/>
        </w:rPr>
        <w:t xml:space="preserve">solicitarea </w:t>
      </w:r>
      <w:r w:rsidR="003F0F2B">
        <w:rPr>
          <w:lang w:val="ro-RO"/>
        </w:rPr>
        <w:t xml:space="preserve">ANFP de anulare a actelor administrative de suspendare care </w:t>
      </w:r>
      <w:proofErr w:type="spellStart"/>
      <w:r w:rsidR="003F0F2B">
        <w:rPr>
          <w:lang w:val="ro-RO"/>
        </w:rPr>
        <w:t>inlatura</w:t>
      </w:r>
      <w:proofErr w:type="spellEnd"/>
      <w:r w:rsidR="003F0F2B">
        <w:rPr>
          <w:lang w:val="ro-RO"/>
        </w:rPr>
        <w:t xml:space="preserve"> orice incompatibilitate</w:t>
      </w:r>
      <w:r w:rsidR="001D228E">
        <w:rPr>
          <w:lang w:val="ro-RO"/>
        </w:rPr>
        <w:t xml:space="preserve">, </w:t>
      </w:r>
      <w:r w:rsidR="00180444">
        <w:rPr>
          <w:lang w:val="ro-RO"/>
        </w:rPr>
        <w:t>Curtea de Apel București</w:t>
      </w:r>
      <w:r w:rsidR="001D228E">
        <w:rPr>
          <w:lang w:val="ro-RO"/>
        </w:rPr>
        <w:t xml:space="preserve"> a decis respingerea acestei solicitări, astfel că actul de constatare al ANI rămâne fără obiect, prin menținerea valabilității suspe</w:t>
      </w:r>
      <w:r w:rsidR="003F0F2B">
        <w:rPr>
          <w:lang w:val="ro-RO"/>
        </w:rPr>
        <w:t xml:space="preserve">ndării mele din funcția publică, si ca atare inexistenta </w:t>
      </w:r>
      <w:proofErr w:type="spellStart"/>
      <w:r w:rsidR="003F0F2B">
        <w:rPr>
          <w:lang w:val="ro-RO"/>
        </w:rPr>
        <w:t>situatiei</w:t>
      </w:r>
      <w:proofErr w:type="spellEnd"/>
      <w:r w:rsidR="003F0F2B">
        <w:rPr>
          <w:lang w:val="ro-RO"/>
        </w:rPr>
        <w:t xml:space="preserve"> de incompatibilitate.</w:t>
      </w:r>
    </w:p>
    <w:p w:rsidR="00C35B6D" w:rsidRDefault="00C35B6D" w:rsidP="00C35B6D">
      <w:pPr>
        <w:pStyle w:val="ListParagraph"/>
        <w:numPr>
          <w:ilvl w:val="0"/>
          <w:numId w:val="1"/>
        </w:numPr>
        <w:jc w:val="both"/>
        <w:rPr>
          <w:lang w:val="ro-RO"/>
        </w:rPr>
      </w:pPr>
      <w:r>
        <w:rPr>
          <w:lang w:val="ro-RO"/>
        </w:rPr>
        <w:t xml:space="preserve">Decizia Curții de Apel privind actul ANI este </w:t>
      </w:r>
      <w:r w:rsidR="003F0F2B">
        <w:rPr>
          <w:lang w:val="ro-RO"/>
        </w:rPr>
        <w:t xml:space="preserve">executorie </w:t>
      </w:r>
      <w:r>
        <w:rPr>
          <w:lang w:val="ro-RO"/>
        </w:rPr>
        <w:t xml:space="preserve">potrivit dispozițiilor art. </w:t>
      </w:r>
      <w:r w:rsidR="003F0F2B">
        <w:rPr>
          <w:lang w:val="ro-RO"/>
        </w:rPr>
        <w:t xml:space="preserve">22 </w:t>
      </w:r>
      <w:r w:rsidR="003B0028">
        <w:rPr>
          <w:lang w:val="ro-RO"/>
        </w:rPr>
        <w:t xml:space="preserve">din </w:t>
      </w:r>
      <w:r w:rsidR="003F0F2B">
        <w:rPr>
          <w:lang w:val="ro-RO"/>
        </w:rPr>
        <w:t>Legea 554/2004 privind contenciosul administrativ</w:t>
      </w:r>
      <w:r w:rsidR="003B0028">
        <w:rPr>
          <w:lang w:val="ro-RO"/>
        </w:rPr>
        <w:t>.</w:t>
      </w:r>
    </w:p>
    <w:p w:rsidR="003F0F2B" w:rsidRDefault="003F0F2B" w:rsidP="00C35B6D">
      <w:pPr>
        <w:pStyle w:val="ListParagraph"/>
        <w:ind w:left="0"/>
        <w:jc w:val="both"/>
        <w:rPr>
          <w:lang w:val="ro-RO"/>
        </w:rPr>
      </w:pPr>
    </w:p>
    <w:p w:rsidR="00BD1131" w:rsidRDefault="00BD1131" w:rsidP="00C35B6D">
      <w:pPr>
        <w:pStyle w:val="ListParagraph"/>
        <w:ind w:left="0"/>
        <w:jc w:val="both"/>
        <w:rPr>
          <w:lang w:val="ro-RO"/>
        </w:rPr>
      </w:pPr>
      <w:r>
        <w:rPr>
          <w:lang w:val="ro-RO"/>
        </w:rPr>
        <w:t>Menționez că ambele hotărâri au fost pronunțate în cursul anului 2011, după ce Curtea Constituțională a decis neconstituționalitatea Hotărârii Senatului de numire a mea ca membru al Consiliului Superior al Magistraturii</w:t>
      </w:r>
      <w:r w:rsidR="00B05CF4">
        <w:rPr>
          <w:lang w:val="ro-RO"/>
        </w:rPr>
        <w:t xml:space="preserve">, invocând însă chestiuni de procedură privitoare la verificările întreprinse de Senat. De altfel, Curtea Constituțională </w:t>
      </w:r>
      <w:r w:rsidR="003F0F2B">
        <w:rPr>
          <w:lang w:val="ro-RO"/>
        </w:rPr>
        <w:t xml:space="preserve">nu este competenta sa </w:t>
      </w:r>
      <w:proofErr w:type="spellStart"/>
      <w:r w:rsidR="003F0F2B">
        <w:rPr>
          <w:lang w:val="ro-RO"/>
        </w:rPr>
        <w:t>pronunte</w:t>
      </w:r>
      <w:proofErr w:type="spellEnd"/>
      <w:r w:rsidR="003F0F2B">
        <w:rPr>
          <w:lang w:val="ro-RO"/>
        </w:rPr>
        <w:t xml:space="preserve"> </w:t>
      </w:r>
      <w:proofErr w:type="spellStart"/>
      <w:r w:rsidR="003F0F2B">
        <w:rPr>
          <w:lang w:val="ro-RO"/>
        </w:rPr>
        <w:t>hotarari</w:t>
      </w:r>
      <w:proofErr w:type="spellEnd"/>
      <w:r w:rsidR="003F0F2B">
        <w:rPr>
          <w:lang w:val="ro-RO"/>
        </w:rPr>
        <w:t xml:space="preserve"> prin care constata si </w:t>
      </w:r>
      <w:proofErr w:type="spellStart"/>
      <w:r w:rsidR="003F0F2B">
        <w:rPr>
          <w:lang w:val="ro-RO"/>
        </w:rPr>
        <w:t>stabileste</w:t>
      </w:r>
      <w:proofErr w:type="spellEnd"/>
      <w:r w:rsidR="003F0F2B">
        <w:rPr>
          <w:lang w:val="ro-RO"/>
        </w:rPr>
        <w:t xml:space="preserve"> </w:t>
      </w:r>
      <w:proofErr w:type="spellStart"/>
      <w:r w:rsidR="003F0F2B">
        <w:rPr>
          <w:lang w:val="ro-RO"/>
        </w:rPr>
        <w:t>interdictii</w:t>
      </w:r>
      <w:proofErr w:type="spellEnd"/>
      <w:r w:rsidR="003F0F2B">
        <w:rPr>
          <w:lang w:val="ro-RO"/>
        </w:rPr>
        <w:t xml:space="preserve"> de plano de a ocupa o </w:t>
      </w:r>
      <w:proofErr w:type="spellStart"/>
      <w:r w:rsidR="003F0F2B">
        <w:rPr>
          <w:lang w:val="ro-RO"/>
        </w:rPr>
        <w:t>functie</w:t>
      </w:r>
      <w:proofErr w:type="spellEnd"/>
      <w:r w:rsidR="003F0F2B">
        <w:rPr>
          <w:lang w:val="ro-RO"/>
        </w:rPr>
        <w:t xml:space="preserve"> publica. Aceste competente (de limitare a </w:t>
      </w:r>
      <w:proofErr w:type="spellStart"/>
      <w:r w:rsidR="003F0F2B">
        <w:rPr>
          <w:lang w:val="ro-RO"/>
        </w:rPr>
        <w:t>dreptulilor</w:t>
      </w:r>
      <w:proofErr w:type="spellEnd"/>
      <w:r w:rsidR="003F0F2B">
        <w:rPr>
          <w:lang w:val="ro-RO"/>
        </w:rPr>
        <w:t xml:space="preserve"> si </w:t>
      </w:r>
      <w:proofErr w:type="spellStart"/>
      <w:r w:rsidR="003F0F2B">
        <w:rPr>
          <w:lang w:val="ro-RO"/>
        </w:rPr>
        <w:t>libertatilor</w:t>
      </w:r>
      <w:proofErr w:type="spellEnd"/>
      <w:r w:rsidR="003F0F2B">
        <w:rPr>
          <w:lang w:val="ro-RO"/>
        </w:rPr>
        <w:t xml:space="preserve"> </w:t>
      </w:r>
      <w:proofErr w:type="spellStart"/>
      <w:r w:rsidR="003F0F2B">
        <w:rPr>
          <w:lang w:val="ro-RO"/>
        </w:rPr>
        <w:t>cetatenest</w:t>
      </w:r>
      <w:r w:rsidR="00D617DC">
        <w:rPr>
          <w:lang w:val="ro-RO"/>
        </w:rPr>
        <w:t>i</w:t>
      </w:r>
      <w:proofErr w:type="spellEnd"/>
      <w:r w:rsidR="00D617DC" w:rsidRPr="00D617DC">
        <w:rPr>
          <w:lang w:val="ro-RO"/>
        </w:rPr>
        <w:t xml:space="preserve"> </w:t>
      </w:r>
      <w:r w:rsidR="00D617DC">
        <w:rPr>
          <w:lang w:val="ro-RO"/>
        </w:rPr>
        <w:t>cu caracter individual</w:t>
      </w:r>
      <w:r w:rsidR="00D617DC">
        <w:rPr>
          <w:lang w:val="ro-RO"/>
        </w:rPr>
        <w:t>)</w:t>
      </w:r>
      <w:r w:rsidR="00D617DC">
        <w:rPr>
          <w:lang w:val="ro-RO"/>
        </w:rPr>
        <w:t xml:space="preserve"> </w:t>
      </w:r>
      <w:r w:rsidR="00D617DC">
        <w:rPr>
          <w:lang w:val="ro-RO"/>
        </w:rPr>
        <w:t>sunt</w:t>
      </w:r>
      <w:r w:rsidR="00B05CF4">
        <w:rPr>
          <w:lang w:val="ro-RO"/>
        </w:rPr>
        <w:t xml:space="preserve"> atributul exclusiv al instanțelor de judecată, respectiv al Înaltei Curți de Casație și Justiție și al celorlalte instanțe</w:t>
      </w:r>
      <w:r w:rsidR="00D617DC">
        <w:rPr>
          <w:lang w:val="ro-RO"/>
        </w:rPr>
        <w:t xml:space="preserve">, conform </w:t>
      </w:r>
      <w:proofErr w:type="spellStart"/>
      <w:r w:rsidR="00D617DC">
        <w:rPr>
          <w:lang w:val="ro-RO"/>
        </w:rPr>
        <w:t>art</w:t>
      </w:r>
      <w:proofErr w:type="spellEnd"/>
      <w:r w:rsidR="00D617DC">
        <w:rPr>
          <w:lang w:val="ro-RO"/>
        </w:rPr>
        <w:t xml:space="preserve"> 126 din </w:t>
      </w:r>
      <w:proofErr w:type="spellStart"/>
      <w:r w:rsidR="00D617DC">
        <w:rPr>
          <w:lang w:val="ro-RO"/>
        </w:rPr>
        <w:t>Constitutia</w:t>
      </w:r>
      <w:proofErr w:type="spellEnd"/>
      <w:r w:rsidR="00D617DC">
        <w:rPr>
          <w:lang w:val="ro-RO"/>
        </w:rPr>
        <w:t xml:space="preserve"> </w:t>
      </w:r>
      <w:proofErr w:type="spellStart"/>
      <w:r w:rsidR="00D617DC">
        <w:rPr>
          <w:lang w:val="ro-RO"/>
        </w:rPr>
        <w:t>Romaniei</w:t>
      </w:r>
      <w:proofErr w:type="spellEnd"/>
      <w:r w:rsidR="00B05CF4">
        <w:rPr>
          <w:lang w:val="ro-RO"/>
        </w:rPr>
        <w:t>.</w:t>
      </w:r>
      <w:r w:rsidR="00C35B6D">
        <w:rPr>
          <w:lang w:val="ro-RO"/>
        </w:rPr>
        <w:t xml:space="preserve"> Astfel că hotărârea Curții Constituționale</w:t>
      </w:r>
      <w:r w:rsidR="00D617DC">
        <w:rPr>
          <w:lang w:val="ro-RO"/>
        </w:rPr>
        <w:t xml:space="preserve"> </w:t>
      </w:r>
      <w:r w:rsidR="00C35B6D">
        <w:rPr>
          <w:lang w:val="ro-RO"/>
        </w:rPr>
        <w:t>nu produce efecte decât în privința numirii mele ca membru al CSM și nu poate influența în vreun fel opinia magistraților de la instanțele judecătorești, fapt demonstrat de altfel de hotărârile amintite.</w:t>
      </w:r>
    </w:p>
    <w:p w:rsidR="00C35B6D" w:rsidRDefault="00C35B6D" w:rsidP="00C35B6D">
      <w:pPr>
        <w:pStyle w:val="ListParagraph"/>
        <w:ind w:left="0"/>
        <w:jc w:val="both"/>
        <w:rPr>
          <w:lang w:val="ro-RO"/>
        </w:rPr>
      </w:pPr>
    </w:p>
    <w:p w:rsidR="00B05CF4" w:rsidRDefault="003B0028" w:rsidP="00C35B6D">
      <w:pPr>
        <w:pStyle w:val="ListParagraph"/>
        <w:ind w:left="0"/>
        <w:jc w:val="both"/>
        <w:rPr>
          <w:lang w:val="ro-RO"/>
        </w:rPr>
      </w:pPr>
      <w:r>
        <w:rPr>
          <w:lang w:val="ro-RO"/>
        </w:rPr>
        <w:t xml:space="preserve">Îmi exprim pe această cale încrederea că în România, stat de drept, hotărârile judecătorești </w:t>
      </w:r>
      <w:r w:rsidR="00B801E0">
        <w:rPr>
          <w:lang w:val="ro-RO"/>
        </w:rPr>
        <w:t>executorii</w:t>
      </w:r>
      <w:r>
        <w:rPr>
          <w:lang w:val="ro-RO"/>
        </w:rPr>
        <w:t xml:space="preserve"> sunt și vor fi respectate de instituțiile și autoritățile publice, reprezentând ultimul cuvânt în ceea ce privește adevărul juridic pe care acestea îl consfințesc. Iar existența acestora și aducerea lor la cunoștință publică va pune capăt </w:t>
      </w:r>
      <w:r w:rsidR="00C35B6D">
        <w:rPr>
          <w:lang w:val="ro-RO"/>
        </w:rPr>
        <w:t>oricăror speculații cu privire la eventuala mea incompatibilitate</w:t>
      </w:r>
      <w:r>
        <w:rPr>
          <w:lang w:val="ro-RO"/>
        </w:rPr>
        <w:t>.</w:t>
      </w:r>
    </w:p>
    <w:p w:rsidR="00D617DC" w:rsidRDefault="00D617DC" w:rsidP="00C35B6D">
      <w:pPr>
        <w:pStyle w:val="ListParagraph"/>
        <w:ind w:left="0"/>
        <w:jc w:val="both"/>
        <w:rPr>
          <w:lang w:val="ro-RO"/>
        </w:rPr>
      </w:pPr>
    </w:p>
    <w:p w:rsidR="00D617DC" w:rsidRDefault="00D617DC" w:rsidP="00C35B6D">
      <w:pPr>
        <w:pStyle w:val="ListParagraph"/>
        <w:ind w:left="0"/>
        <w:jc w:val="both"/>
        <w:rPr>
          <w:lang w:val="ro-RO"/>
        </w:rPr>
      </w:pPr>
      <w:r>
        <w:rPr>
          <w:lang w:val="ro-RO"/>
        </w:rPr>
        <w:t xml:space="preserve">Este </w:t>
      </w:r>
      <w:proofErr w:type="spellStart"/>
      <w:r>
        <w:rPr>
          <w:lang w:val="ro-RO"/>
        </w:rPr>
        <w:t>obligatia</w:t>
      </w:r>
      <w:proofErr w:type="spellEnd"/>
      <w:r>
        <w:rPr>
          <w:lang w:val="ro-RO"/>
        </w:rPr>
        <w:t xml:space="preserve"> </w:t>
      </w:r>
      <w:proofErr w:type="spellStart"/>
      <w:r>
        <w:rPr>
          <w:lang w:val="ro-RO"/>
        </w:rPr>
        <w:t>Agentiei</w:t>
      </w:r>
      <w:proofErr w:type="spellEnd"/>
      <w:r>
        <w:rPr>
          <w:lang w:val="ro-RO"/>
        </w:rPr>
        <w:t xml:space="preserve"> </w:t>
      </w:r>
      <w:proofErr w:type="spellStart"/>
      <w:r>
        <w:rPr>
          <w:lang w:val="ro-RO"/>
        </w:rPr>
        <w:t>Nationale</w:t>
      </w:r>
      <w:proofErr w:type="spellEnd"/>
      <w:r>
        <w:rPr>
          <w:lang w:val="ro-RO"/>
        </w:rPr>
        <w:t xml:space="preserve"> de Integritate sa respecte o </w:t>
      </w:r>
      <w:proofErr w:type="spellStart"/>
      <w:r>
        <w:rPr>
          <w:lang w:val="ro-RO"/>
        </w:rPr>
        <w:t>hotarare</w:t>
      </w:r>
      <w:proofErr w:type="spellEnd"/>
      <w:r>
        <w:rPr>
          <w:lang w:val="ro-RO"/>
        </w:rPr>
        <w:t xml:space="preserve"> a </w:t>
      </w:r>
      <w:proofErr w:type="spellStart"/>
      <w:r>
        <w:rPr>
          <w:lang w:val="ro-RO"/>
        </w:rPr>
        <w:t>justitiei</w:t>
      </w:r>
      <w:proofErr w:type="spellEnd"/>
      <w:r>
        <w:rPr>
          <w:lang w:val="ro-RO"/>
        </w:rPr>
        <w:t xml:space="preserve"> care clarifica caracterul juridic si </w:t>
      </w:r>
      <w:proofErr w:type="spellStart"/>
      <w:r>
        <w:rPr>
          <w:lang w:val="ro-RO"/>
        </w:rPr>
        <w:t>consecintele</w:t>
      </w:r>
      <w:proofErr w:type="spellEnd"/>
      <w:r>
        <w:rPr>
          <w:lang w:val="ro-RO"/>
        </w:rPr>
        <w:t xml:space="preserve"> actelor emise de aceasta, si sa se </w:t>
      </w:r>
      <w:proofErr w:type="spellStart"/>
      <w:r>
        <w:rPr>
          <w:lang w:val="ro-RO"/>
        </w:rPr>
        <w:t>supuna</w:t>
      </w:r>
      <w:proofErr w:type="spellEnd"/>
      <w:r>
        <w:rPr>
          <w:lang w:val="ro-RO"/>
        </w:rPr>
        <w:t xml:space="preserve"> deciziilor </w:t>
      </w:r>
      <w:proofErr w:type="spellStart"/>
      <w:r>
        <w:rPr>
          <w:lang w:val="ro-RO"/>
        </w:rPr>
        <w:t>intantelor</w:t>
      </w:r>
      <w:proofErr w:type="spellEnd"/>
      <w:r>
        <w:rPr>
          <w:lang w:val="ro-RO"/>
        </w:rPr>
        <w:t xml:space="preserve">, precum si sa se </w:t>
      </w:r>
      <w:proofErr w:type="spellStart"/>
      <w:r>
        <w:rPr>
          <w:lang w:val="ro-RO"/>
        </w:rPr>
        <w:t>abtina</w:t>
      </w:r>
      <w:proofErr w:type="spellEnd"/>
      <w:r>
        <w:rPr>
          <w:lang w:val="ro-RO"/>
        </w:rPr>
        <w:t xml:space="preserve"> de la o conduita abuziva prin nerespectarea acestora.</w:t>
      </w:r>
    </w:p>
    <w:p w:rsidR="00D761E5" w:rsidRDefault="00D761E5" w:rsidP="00C35B6D">
      <w:pPr>
        <w:pStyle w:val="ListParagraph"/>
        <w:ind w:left="0"/>
        <w:jc w:val="both"/>
        <w:rPr>
          <w:lang w:val="ro-RO"/>
        </w:rPr>
      </w:pPr>
    </w:p>
    <w:p w:rsidR="00D761E5" w:rsidRDefault="00D761E5" w:rsidP="00C35B6D">
      <w:pPr>
        <w:pStyle w:val="ListParagraph"/>
        <w:ind w:left="0"/>
        <w:jc w:val="both"/>
        <w:rPr>
          <w:lang w:val="ro-RO"/>
        </w:rPr>
      </w:pPr>
    </w:p>
    <w:p w:rsidR="00D761E5" w:rsidRPr="00D761E5" w:rsidRDefault="00D761E5" w:rsidP="00D761E5">
      <w:pPr>
        <w:pStyle w:val="ListParagraph"/>
        <w:ind w:left="0"/>
        <w:jc w:val="center"/>
        <w:rPr>
          <w:b/>
          <w:lang w:val="ro-RO"/>
        </w:rPr>
      </w:pPr>
      <w:r w:rsidRPr="00D761E5">
        <w:rPr>
          <w:b/>
          <w:lang w:val="ro-RO"/>
        </w:rPr>
        <w:t>Victor Alistar</w:t>
      </w:r>
    </w:p>
    <w:p w:rsidR="00D761E5" w:rsidRPr="00D761E5" w:rsidRDefault="00D761E5" w:rsidP="00D761E5">
      <w:pPr>
        <w:pStyle w:val="ListParagraph"/>
        <w:ind w:left="0"/>
        <w:jc w:val="center"/>
        <w:rPr>
          <w:b/>
          <w:lang w:val="ro-RO"/>
        </w:rPr>
      </w:pPr>
      <w:r w:rsidRPr="00D761E5">
        <w:rPr>
          <w:b/>
          <w:lang w:val="ro-RO"/>
        </w:rPr>
        <w:t>Ministru desemnat pentru</w:t>
      </w:r>
    </w:p>
    <w:p w:rsidR="00D761E5" w:rsidRDefault="00D761E5" w:rsidP="00D761E5">
      <w:pPr>
        <w:pStyle w:val="ListParagraph"/>
        <w:ind w:left="0"/>
        <w:jc w:val="center"/>
        <w:rPr>
          <w:b/>
          <w:lang w:val="ro-RO"/>
        </w:rPr>
      </w:pPr>
      <w:r w:rsidRPr="00D761E5">
        <w:rPr>
          <w:b/>
          <w:lang w:val="ro-RO"/>
        </w:rPr>
        <w:t xml:space="preserve">Strategii guvernamentale, Transparenta decizionala si </w:t>
      </w:r>
      <w:proofErr w:type="spellStart"/>
      <w:r w:rsidRPr="00D761E5">
        <w:rPr>
          <w:b/>
          <w:lang w:val="ro-RO"/>
        </w:rPr>
        <w:t>relatia</w:t>
      </w:r>
      <w:proofErr w:type="spellEnd"/>
      <w:r w:rsidRPr="00D761E5">
        <w:rPr>
          <w:b/>
          <w:lang w:val="ro-RO"/>
        </w:rPr>
        <w:t xml:space="preserve"> cu societatea civila</w:t>
      </w:r>
    </w:p>
    <w:p w:rsidR="00B12D04" w:rsidRDefault="00B12D04" w:rsidP="00D761E5">
      <w:pPr>
        <w:pStyle w:val="ListParagraph"/>
        <w:ind w:left="0"/>
        <w:jc w:val="center"/>
        <w:rPr>
          <w:b/>
          <w:lang w:val="ro-RO"/>
        </w:rPr>
      </w:pPr>
    </w:p>
    <w:p w:rsidR="00FF28D0" w:rsidRDefault="00FF28D0" w:rsidP="00D761E5">
      <w:pPr>
        <w:pStyle w:val="ListParagraph"/>
        <w:ind w:left="0"/>
        <w:jc w:val="center"/>
        <w:rPr>
          <w:b/>
          <w:lang w:val="ro-RO"/>
        </w:rPr>
      </w:pPr>
      <w:bookmarkStart w:id="0" w:name="_GoBack"/>
      <w:bookmarkEnd w:id="0"/>
    </w:p>
    <w:p w:rsidR="00B12D04" w:rsidRDefault="00B12D04" w:rsidP="00B12D04">
      <w:pPr>
        <w:pStyle w:val="ListParagraph"/>
        <w:spacing w:line="240" w:lineRule="auto"/>
        <w:ind w:left="0"/>
        <w:rPr>
          <w:lang w:val="ro-RO"/>
        </w:rPr>
      </w:pPr>
    </w:p>
    <w:p w:rsidR="00B12D04" w:rsidRPr="00B12D04" w:rsidRDefault="00B12D04" w:rsidP="00B12D04">
      <w:pPr>
        <w:pStyle w:val="ListParagraph"/>
        <w:spacing w:line="240" w:lineRule="auto"/>
        <w:ind w:left="0"/>
        <w:rPr>
          <w:lang w:val="ro-RO"/>
        </w:rPr>
      </w:pPr>
      <w:r w:rsidRPr="00B12D04">
        <w:rPr>
          <w:lang w:val="ro-RO"/>
        </w:rPr>
        <w:t xml:space="preserve">Anexata: </w:t>
      </w:r>
      <w:proofErr w:type="spellStart"/>
      <w:r w:rsidRPr="00B12D04">
        <w:rPr>
          <w:lang w:val="ro-RO"/>
        </w:rPr>
        <w:t>Hotararea</w:t>
      </w:r>
      <w:proofErr w:type="spellEnd"/>
      <w:r w:rsidRPr="00B12D04">
        <w:rPr>
          <w:lang w:val="ro-RO"/>
        </w:rPr>
        <w:t xml:space="preserve"> executorie a </w:t>
      </w:r>
      <w:proofErr w:type="spellStart"/>
      <w:r w:rsidRPr="00B12D04">
        <w:rPr>
          <w:lang w:val="ro-RO"/>
        </w:rPr>
        <w:t>Curtii</w:t>
      </w:r>
      <w:proofErr w:type="spellEnd"/>
      <w:r w:rsidRPr="00B12D04">
        <w:rPr>
          <w:lang w:val="ro-RO"/>
        </w:rPr>
        <w:t xml:space="preserve"> de Apel </w:t>
      </w:r>
      <w:proofErr w:type="spellStart"/>
      <w:r w:rsidRPr="00B12D04">
        <w:rPr>
          <w:lang w:val="ro-RO"/>
        </w:rPr>
        <w:t>Bucuresti</w:t>
      </w:r>
      <w:proofErr w:type="spellEnd"/>
      <w:r w:rsidRPr="00B12D04">
        <w:rPr>
          <w:lang w:val="ro-RO"/>
        </w:rPr>
        <w:t xml:space="preserve">, </w:t>
      </w:r>
      <w:proofErr w:type="spellStart"/>
      <w:r w:rsidRPr="00B12D04">
        <w:rPr>
          <w:lang w:val="ro-RO"/>
        </w:rPr>
        <w:t>pronuntata</w:t>
      </w:r>
      <w:proofErr w:type="spellEnd"/>
      <w:r w:rsidRPr="00B12D04">
        <w:rPr>
          <w:lang w:val="ro-RO"/>
        </w:rPr>
        <w:t xml:space="preserve"> prin </w:t>
      </w:r>
    </w:p>
    <w:p w:rsidR="00B12D04" w:rsidRPr="00B12D04" w:rsidRDefault="00B12D04" w:rsidP="00B12D04">
      <w:pPr>
        <w:pStyle w:val="ListParagraph"/>
        <w:spacing w:line="240" w:lineRule="auto"/>
        <w:ind w:left="0"/>
        <w:rPr>
          <w:lang w:val="ro-RO"/>
        </w:rPr>
      </w:pPr>
      <w:proofErr w:type="spellStart"/>
      <w:r w:rsidRPr="00B12D04">
        <w:rPr>
          <w:lang w:val="ro-RO"/>
        </w:rPr>
        <w:t>Incheierea</w:t>
      </w:r>
      <w:proofErr w:type="spellEnd"/>
      <w:r w:rsidRPr="00B12D04">
        <w:rPr>
          <w:lang w:val="ro-RO"/>
        </w:rPr>
        <w:t xml:space="preserve"> nr. 9228/2/2009 din data  de 22.06.2011 </w:t>
      </w:r>
    </w:p>
    <w:sectPr w:rsidR="00B12D04" w:rsidRPr="00B12D04" w:rsidSect="002C0161">
      <w:pgSz w:w="12240" w:h="15840"/>
      <w:pgMar w:top="108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4EDA"/>
    <w:multiLevelType w:val="hybridMultilevel"/>
    <w:tmpl w:val="58726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17"/>
    <w:rsid w:val="00077AAC"/>
    <w:rsid w:val="000C5E8E"/>
    <w:rsid w:val="001538AD"/>
    <w:rsid w:val="00180444"/>
    <w:rsid w:val="001D228E"/>
    <w:rsid w:val="002C0161"/>
    <w:rsid w:val="003B0028"/>
    <w:rsid w:val="003F0F2B"/>
    <w:rsid w:val="00617217"/>
    <w:rsid w:val="009704F8"/>
    <w:rsid w:val="00B05CF4"/>
    <w:rsid w:val="00B12D04"/>
    <w:rsid w:val="00B52BF0"/>
    <w:rsid w:val="00B801E0"/>
    <w:rsid w:val="00BD1131"/>
    <w:rsid w:val="00C35B6D"/>
    <w:rsid w:val="00D617DC"/>
    <w:rsid w:val="00D761E5"/>
    <w:rsid w:val="00EF6436"/>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217"/>
    <w:pPr>
      <w:ind w:left="720"/>
      <w:contextualSpacing/>
    </w:pPr>
  </w:style>
  <w:style w:type="character" w:styleId="CommentReference">
    <w:name w:val="annotation reference"/>
    <w:basedOn w:val="DefaultParagraphFont"/>
    <w:uiPriority w:val="99"/>
    <w:semiHidden/>
    <w:unhideWhenUsed/>
    <w:rsid w:val="00C35B6D"/>
    <w:rPr>
      <w:sz w:val="16"/>
      <w:szCs w:val="16"/>
    </w:rPr>
  </w:style>
  <w:style w:type="paragraph" w:styleId="CommentText">
    <w:name w:val="annotation text"/>
    <w:basedOn w:val="Normal"/>
    <w:link w:val="CommentTextChar"/>
    <w:uiPriority w:val="99"/>
    <w:semiHidden/>
    <w:unhideWhenUsed/>
    <w:rsid w:val="00C35B6D"/>
    <w:pPr>
      <w:spacing w:line="240" w:lineRule="auto"/>
    </w:pPr>
    <w:rPr>
      <w:sz w:val="20"/>
      <w:szCs w:val="20"/>
    </w:rPr>
  </w:style>
  <w:style w:type="character" w:customStyle="1" w:styleId="CommentTextChar">
    <w:name w:val="Comment Text Char"/>
    <w:basedOn w:val="DefaultParagraphFont"/>
    <w:link w:val="CommentText"/>
    <w:uiPriority w:val="99"/>
    <w:semiHidden/>
    <w:rsid w:val="00C35B6D"/>
    <w:rPr>
      <w:sz w:val="20"/>
      <w:szCs w:val="20"/>
    </w:rPr>
  </w:style>
  <w:style w:type="paragraph" w:styleId="CommentSubject">
    <w:name w:val="annotation subject"/>
    <w:basedOn w:val="CommentText"/>
    <w:next w:val="CommentText"/>
    <w:link w:val="CommentSubjectChar"/>
    <w:uiPriority w:val="99"/>
    <w:semiHidden/>
    <w:unhideWhenUsed/>
    <w:rsid w:val="00C35B6D"/>
    <w:rPr>
      <w:b/>
      <w:bCs/>
    </w:rPr>
  </w:style>
  <w:style w:type="character" w:customStyle="1" w:styleId="CommentSubjectChar">
    <w:name w:val="Comment Subject Char"/>
    <w:basedOn w:val="CommentTextChar"/>
    <w:link w:val="CommentSubject"/>
    <w:uiPriority w:val="99"/>
    <w:semiHidden/>
    <w:rsid w:val="00C35B6D"/>
    <w:rPr>
      <w:b/>
      <w:bCs/>
      <w:sz w:val="20"/>
      <w:szCs w:val="20"/>
    </w:rPr>
  </w:style>
  <w:style w:type="paragraph" w:styleId="BalloonText">
    <w:name w:val="Balloon Text"/>
    <w:basedOn w:val="Normal"/>
    <w:link w:val="BalloonTextChar"/>
    <w:uiPriority w:val="99"/>
    <w:semiHidden/>
    <w:unhideWhenUsed/>
    <w:rsid w:val="00C3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217"/>
    <w:pPr>
      <w:ind w:left="720"/>
      <w:contextualSpacing/>
    </w:pPr>
  </w:style>
  <w:style w:type="character" w:styleId="CommentReference">
    <w:name w:val="annotation reference"/>
    <w:basedOn w:val="DefaultParagraphFont"/>
    <w:uiPriority w:val="99"/>
    <w:semiHidden/>
    <w:unhideWhenUsed/>
    <w:rsid w:val="00C35B6D"/>
    <w:rPr>
      <w:sz w:val="16"/>
      <w:szCs w:val="16"/>
    </w:rPr>
  </w:style>
  <w:style w:type="paragraph" w:styleId="CommentText">
    <w:name w:val="annotation text"/>
    <w:basedOn w:val="Normal"/>
    <w:link w:val="CommentTextChar"/>
    <w:uiPriority w:val="99"/>
    <w:semiHidden/>
    <w:unhideWhenUsed/>
    <w:rsid w:val="00C35B6D"/>
    <w:pPr>
      <w:spacing w:line="240" w:lineRule="auto"/>
    </w:pPr>
    <w:rPr>
      <w:sz w:val="20"/>
      <w:szCs w:val="20"/>
    </w:rPr>
  </w:style>
  <w:style w:type="character" w:customStyle="1" w:styleId="CommentTextChar">
    <w:name w:val="Comment Text Char"/>
    <w:basedOn w:val="DefaultParagraphFont"/>
    <w:link w:val="CommentText"/>
    <w:uiPriority w:val="99"/>
    <w:semiHidden/>
    <w:rsid w:val="00C35B6D"/>
    <w:rPr>
      <w:sz w:val="20"/>
      <w:szCs w:val="20"/>
    </w:rPr>
  </w:style>
  <w:style w:type="paragraph" w:styleId="CommentSubject">
    <w:name w:val="annotation subject"/>
    <w:basedOn w:val="CommentText"/>
    <w:next w:val="CommentText"/>
    <w:link w:val="CommentSubjectChar"/>
    <w:uiPriority w:val="99"/>
    <w:semiHidden/>
    <w:unhideWhenUsed/>
    <w:rsid w:val="00C35B6D"/>
    <w:rPr>
      <w:b/>
      <w:bCs/>
    </w:rPr>
  </w:style>
  <w:style w:type="character" w:customStyle="1" w:styleId="CommentSubjectChar">
    <w:name w:val="Comment Subject Char"/>
    <w:basedOn w:val="CommentTextChar"/>
    <w:link w:val="CommentSubject"/>
    <w:uiPriority w:val="99"/>
    <w:semiHidden/>
    <w:rsid w:val="00C35B6D"/>
    <w:rPr>
      <w:b/>
      <w:bCs/>
      <w:sz w:val="20"/>
      <w:szCs w:val="20"/>
    </w:rPr>
  </w:style>
  <w:style w:type="paragraph" w:styleId="BalloonText">
    <w:name w:val="Balloon Text"/>
    <w:basedOn w:val="Normal"/>
    <w:link w:val="BalloonTextChar"/>
    <w:uiPriority w:val="99"/>
    <w:semiHidden/>
    <w:unhideWhenUsed/>
    <w:rsid w:val="00C3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Transparency International Romania</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Cospanaru</dc:creator>
  <cp:lastModifiedBy>Oana Lungu</cp:lastModifiedBy>
  <cp:revision>7</cp:revision>
  <dcterms:created xsi:type="dcterms:W3CDTF">2012-05-02T09:24:00Z</dcterms:created>
  <dcterms:modified xsi:type="dcterms:W3CDTF">2012-05-02T11:35:00Z</dcterms:modified>
</cp:coreProperties>
</file>